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6"/>
        <w:gridCol w:w="11714"/>
      </w:tblGrid>
      <w:tr w:rsidR="007A0F44" w:rsidRPr="00A515F3" w14:paraId="4D8BEE33" w14:textId="77777777" w:rsidTr="00927B60">
        <w:tc>
          <w:tcPr>
            <w:tcW w:w="2405" w:type="dxa"/>
          </w:tcPr>
          <w:p w14:paraId="6F609AA8" w14:textId="6AA895CE" w:rsidR="00927B60" w:rsidRDefault="007A0F44">
            <w:r>
              <w:rPr>
                <w:noProof/>
              </w:rPr>
              <w:drawing>
                <wp:inline distT="0" distB="0" distL="0" distR="0" wp14:anchorId="6087FDCA" wp14:editId="16F0B6F1">
                  <wp:extent cx="1562100" cy="212375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34" cy="215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7CA3F84A" w14:textId="6BE1A599" w:rsidR="00927B60" w:rsidRPr="00B24540" w:rsidRDefault="00927B60" w:rsidP="00B24540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F804CF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5. </w:t>
            </w:r>
            <w:r w:rsidR="007A0F44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Gardiennes du patrimoine culturel</w:t>
            </w:r>
          </w:p>
          <w:p w14:paraId="0A462AFF" w14:textId="77777777" w:rsidR="00B24540" w:rsidRDefault="00B24540" w:rsidP="005027E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</w:p>
          <w:p w14:paraId="681A21B4" w14:textId="3B1A3223" w:rsidR="00256032" w:rsidRPr="00B24540" w:rsidRDefault="003C4339" w:rsidP="005027E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  <w:bookmarkStart w:id="0" w:name="_Hlk52217277"/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Il s’agit bien sûr d’une des grandes forces des bibliothèques, souvent dépositaires mais aussi parfois créatrices de documents </w:t>
            </w:r>
            <w:r w:rsidR="00AA6BA6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et données </w:t>
            </w:r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de tous types</w:t>
            </w:r>
            <w:r w:rsidR="00AA6BA6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, </w:t>
            </w:r>
            <w:r w:rsidR="00AA6BA6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y compris des cartes et données sur le territoire</w:t>
            </w:r>
            <w:r w:rsidR="00AA6BA6">
              <w:rPr>
                <w:rFonts w:ascii="Liberation Serif" w:hAnsi="Liberation Serif"/>
                <w:i/>
                <w:iCs/>
                <w:position w:val="3"/>
                <w:sz w:val="22"/>
              </w:rPr>
              <w:t xml:space="preserve">, </w:t>
            </w:r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qui permettent de conserver et de mettre en valeur la mémoire de l’histoire de la communau</w:t>
            </w:r>
            <w:r w:rsidR="00DC6299" w:rsidRPr="00DC629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té</w:t>
            </w:r>
            <w:r w:rsidR="00AA6BA6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. </w:t>
            </w:r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Ce</w:t>
            </w:r>
            <w:r w:rsidR="000A3D31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tte communauté peut aussi être la communauté biotique, une avenue à développer. Ces</w:t>
            </w:r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 dernières années, à l’instar des galeries, musées et archives, les bibliothèques encouragent de plus en plus souvent la contribution </w:t>
            </w:r>
            <w:r w:rsidR="00C370EC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aux communs de la connaissance</w:t>
            </w:r>
            <w:r w:rsidRPr="003C4339"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 Wikipédia</w:t>
            </w:r>
            <w:r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, Wikidata,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>Wikisource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position w:val="3"/>
                <w:sz w:val="24"/>
              </w:rPr>
              <w:t xml:space="preserve"> etc.</w:t>
            </w:r>
            <w:bookmarkEnd w:id="0"/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647A53F6" w14:textId="5DEA119F" w:rsidR="00DB251F" w:rsidRPr="00DB251F" w:rsidRDefault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observés </w:t>
      </w:r>
      <w:r w:rsid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dans les bibliothèques du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territoire ciblé</w:t>
      </w:r>
      <w:r w:rsidR="00593127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par la recherche-action</w:t>
      </w:r>
    </w:p>
    <w:p w14:paraId="3AF89843" w14:textId="69FCFDFC" w:rsidR="00A515F3" w:rsidRPr="00A515F3" w:rsidRDefault="00A515F3">
      <w:pPr>
        <w:rPr>
          <w:rFonts w:ascii="Liberation Serif" w:hAnsi="Liberation Serif" w:cs="Liberation Serif"/>
          <w:i/>
          <w:iCs/>
          <w:lang w:val="fr-CA"/>
        </w:rPr>
      </w:pPr>
      <w:r>
        <w:rPr>
          <w:rFonts w:ascii="Liberation Serif" w:hAnsi="Liberation Serif" w:cs="Liberation Serif"/>
          <w:i/>
          <w:iCs/>
          <w:lang w:val="fr-CA"/>
        </w:rPr>
        <w:t>Conservation et mise</w:t>
      </w:r>
      <w:r w:rsidRPr="00A515F3">
        <w:rPr>
          <w:rFonts w:ascii="Liberation Serif" w:hAnsi="Liberation Serif" w:cs="Liberation Serif"/>
          <w:i/>
          <w:iCs/>
          <w:lang w:val="fr-CA"/>
        </w:rPr>
        <w:t xml:space="preserve"> en valeur de</w:t>
      </w:r>
      <w:r>
        <w:rPr>
          <w:rFonts w:ascii="Liberation Serif" w:hAnsi="Liberation Serif" w:cs="Liberation Serif"/>
          <w:i/>
          <w:iCs/>
          <w:lang w:val="fr-CA"/>
        </w:rPr>
        <w:t xml:space="preserve"> documents et</w:t>
      </w:r>
      <w:r w:rsidRPr="00A515F3">
        <w:rPr>
          <w:rFonts w:ascii="Liberation Serif" w:hAnsi="Liberation Serif" w:cs="Liberation Serif"/>
          <w:i/>
          <w:iCs/>
          <w:lang w:val="fr-CA"/>
        </w:rPr>
        <w:t xml:space="preserve"> fonds </w:t>
      </w:r>
      <w:r w:rsidR="00046F85">
        <w:rPr>
          <w:rFonts w:ascii="Liberation Serif" w:hAnsi="Liberation Serif" w:cs="Liberation Serif"/>
          <w:i/>
          <w:iCs/>
          <w:lang w:val="fr-CA"/>
        </w:rPr>
        <w:t>patrimoniaux</w:t>
      </w:r>
      <w:r>
        <w:rPr>
          <w:rFonts w:ascii="Liberation Serif" w:hAnsi="Liberation Serif" w:cs="Liberation Serif"/>
          <w:i/>
          <w:iCs/>
          <w:lang w:val="fr-CA"/>
        </w:rPr>
        <w:t xml:space="preserve"> </w:t>
      </w:r>
    </w:p>
    <w:p w14:paraId="79B46C39" w14:textId="5B93CBB7" w:rsidR="00DC3F5D" w:rsidRDefault="0024230C" w:rsidP="00DC3F5D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</w:t>
      </w:r>
      <w:r w:rsidRPr="0024230C">
        <w:rPr>
          <w:rFonts w:ascii="Liberation Serif" w:hAnsi="Liberation Serif" w:cs="Liberation Serif"/>
          <w:lang w:val="fr-CA"/>
        </w:rPr>
        <w:t xml:space="preserve">lbum Flickr préparé par </w:t>
      </w:r>
      <w:r>
        <w:rPr>
          <w:rFonts w:ascii="Liberation Serif" w:hAnsi="Liberation Serif" w:cs="Liberation Serif"/>
          <w:lang w:val="fr-CA"/>
        </w:rPr>
        <w:t>les</w:t>
      </w:r>
      <w:r w:rsidRPr="0024230C">
        <w:rPr>
          <w:rFonts w:ascii="Liberation Serif" w:hAnsi="Liberation Serif" w:cs="Liberation Serif"/>
          <w:lang w:val="fr-CA"/>
        </w:rPr>
        <w:t xml:space="preserve"> archivistes pour le Mois national de l’histoire autochtone</w:t>
      </w:r>
      <w:r>
        <w:rPr>
          <w:rFonts w:ascii="Liberation Serif" w:hAnsi="Liberation Serif" w:cs="Liberation Serif"/>
          <w:lang w:val="fr-CA"/>
        </w:rPr>
        <w:t xml:space="preserve"> (BAnQ)</w:t>
      </w:r>
      <w:r w:rsidRPr="0024230C">
        <w:rPr>
          <w:rFonts w:ascii="Liberation Serif" w:hAnsi="Liberation Serif" w:cs="Liberation Serif"/>
          <w:lang w:val="fr-CA"/>
        </w:rPr>
        <w:t>.</w:t>
      </w:r>
    </w:p>
    <w:p w14:paraId="113FC41D" w14:textId="57BE1B21" w:rsidR="00EB18D8" w:rsidRDefault="00EB18D8" w:rsidP="00EB18D8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EB18D8">
        <w:rPr>
          <w:rFonts w:ascii="Liberation Serif" w:hAnsi="Liberation Serif" w:cs="Liberation Serif"/>
          <w:lang w:val="fr-CA"/>
        </w:rPr>
        <w:t>Préservations de fonds d’archives comme celle du mouvement du club 4H du Québec, fondé le 4 août 1942 par Jules-Aimé Breton et J. D. Brulé de l’Association forestière québécoise qui avait pour but de développer l’intérêt des jeunes ainsi que leurs compétences en ce qui a trait à la nature et à l’environnement (BAnQ).</w:t>
      </w:r>
    </w:p>
    <w:p w14:paraId="39894A3D" w14:textId="43E8D6E0" w:rsidR="00EA3D10" w:rsidRDefault="00EA3D10" w:rsidP="00EA3D10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Sélections de p</w:t>
      </w:r>
      <w:r w:rsidRPr="00074DE3">
        <w:rPr>
          <w:rFonts w:ascii="Liberation Serif" w:hAnsi="Liberation Serif" w:cs="Liberation Serif"/>
          <w:lang w:val="fr-CA"/>
        </w:rPr>
        <w:t>hotos de 1940 à 1979 sur le recyclage, le réemploi et la réparation</w:t>
      </w:r>
      <w:r>
        <w:rPr>
          <w:rFonts w:ascii="Liberation Serif" w:hAnsi="Liberation Serif" w:cs="Liberation Serif"/>
          <w:lang w:val="fr-CA"/>
        </w:rPr>
        <w:t xml:space="preserve"> (BAnQ)</w:t>
      </w:r>
    </w:p>
    <w:p w14:paraId="5688228B" w14:textId="0ADFDC06" w:rsidR="001549CB" w:rsidRDefault="001549CB" w:rsidP="00EA3D10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Photos de </w:t>
      </w:r>
      <w:r w:rsidRPr="001549CB">
        <w:rPr>
          <w:rFonts w:ascii="Liberation Serif" w:hAnsi="Liberation Serif" w:cs="Liberation Serif"/>
          <w:lang w:val="fr-CA"/>
        </w:rPr>
        <w:t>Jardin en bacs sur un toit de Montréal, dans les années 1920. Ça ne date pas d’hier qu’on cultive sur les toits à Montréal!</w:t>
      </w:r>
      <w:r>
        <w:rPr>
          <w:rFonts w:ascii="Liberation Serif" w:hAnsi="Liberation Serif" w:cs="Liberation Serif"/>
          <w:lang w:val="fr-CA"/>
        </w:rPr>
        <w:t xml:space="preserve"> (BAnQ)</w:t>
      </w:r>
    </w:p>
    <w:p w14:paraId="28AB5C58" w14:textId="1D22575F" w:rsidR="00A515F3" w:rsidRPr="00DB251F" w:rsidRDefault="007D1B16" w:rsidP="00DB251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7D1B16">
        <w:rPr>
          <w:rFonts w:ascii="Liberation Serif" w:hAnsi="Liberation Serif" w:cs="Liberation Serif"/>
          <w:lang w:val="fr-CA"/>
        </w:rPr>
        <w:t xml:space="preserve">Proposition d’exploration de cartes anciennes avec des experts cartothécaires, exemple </w:t>
      </w:r>
      <w:hyperlink r:id="rId8" w:history="1">
        <w:r w:rsidRPr="007D1B16">
          <w:rPr>
            <w:rStyle w:val="Lienhypertexte"/>
            <w:rFonts w:ascii="Liberation Serif" w:hAnsi="Liberation Serif" w:cs="Liberation Serif"/>
            <w:lang w:val="fr-CA"/>
          </w:rPr>
          <w:t>une carte de Samuel de Champlain, datée de 1612</w:t>
        </w:r>
      </w:hyperlink>
      <w:r w:rsidRPr="007D1B16">
        <w:rPr>
          <w:rFonts w:ascii="Liberation Serif" w:hAnsi="Liberation Serif" w:cs="Liberation Serif"/>
          <w:lang w:val="fr-CA"/>
        </w:rPr>
        <w:t xml:space="preserve"> (BAnQ)</w:t>
      </w:r>
    </w:p>
    <w:p w14:paraId="4D16D2E3" w14:textId="685DA69D" w:rsidR="00CA003D" w:rsidRPr="00CA003D" w:rsidRDefault="00181C68" w:rsidP="00CA003D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hyperlink r:id="rId9" w:history="1">
        <w:r w:rsidR="00EA3D10" w:rsidRPr="00EA3D10">
          <w:rPr>
            <w:rStyle w:val="Lienhypertexte"/>
            <w:rFonts w:ascii="Liberation Serif" w:hAnsi="Liberation Serif" w:cs="Liberation Serif"/>
            <w:lang w:val="fr-CA"/>
          </w:rPr>
          <w:t>Journée verte - une fête de quartier à BAnQ Rosemont (15 sept. 2019)</w:t>
        </w:r>
      </w:hyperlink>
      <w:r w:rsidR="00EA3D10" w:rsidRPr="00EA3D10">
        <w:rPr>
          <w:rFonts w:ascii="Liberation Serif" w:hAnsi="Liberation Serif" w:cs="Liberation Serif"/>
          <w:lang w:val="fr-CA"/>
        </w:rPr>
        <w:t xml:space="preserve"> - Plongez-vous dans l’univers de la botanique et de la flore québécoise grâce à une foule d’activités pour toute la famille! Expérimentez les différentes étapes de la création d’un herbier artisanal : identification des plantes, confection du carnet, reliure et impression en relief sur une véritable presse typographique! Découvrez votre patrimoine documentaire et botanique grâce à des affiches, des cartes postales, des livres, des estampes et des cartes géographiques en compagnie de bibliothécaires spécialistes. Coloriez de magnifiques illustrations tirées des collections patrimoniales et apprenez-en plus sur l’agriculture urbaine avec les Fermes </w:t>
      </w:r>
      <w:proofErr w:type="spellStart"/>
      <w:r w:rsidR="00EA3D10" w:rsidRPr="00EA3D10">
        <w:rPr>
          <w:rFonts w:ascii="Liberation Serif" w:hAnsi="Liberation Serif" w:cs="Liberation Serif"/>
          <w:lang w:val="fr-CA"/>
        </w:rPr>
        <w:t>Lufa</w:t>
      </w:r>
      <w:proofErr w:type="spellEnd"/>
      <w:r w:rsidR="00EA3D10" w:rsidRPr="00EA3D10">
        <w:rPr>
          <w:rFonts w:ascii="Liberation Serif" w:hAnsi="Liberation Serif" w:cs="Liberation Serif"/>
          <w:lang w:val="fr-CA"/>
        </w:rPr>
        <w:t xml:space="preserve">. Sur le site de </w:t>
      </w:r>
      <w:proofErr w:type="spellStart"/>
      <w:r w:rsidR="00EA3D10" w:rsidRPr="00EA3D10">
        <w:rPr>
          <w:rFonts w:ascii="Liberation Serif" w:hAnsi="Liberation Serif" w:cs="Liberation Serif"/>
          <w:lang w:val="fr-CA"/>
        </w:rPr>
        <w:t>MaBrasserie</w:t>
      </w:r>
      <w:proofErr w:type="spellEnd"/>
      <w:r w:rsidR="00EA3D10" w:rsidRPr="00EA3D10">
        <w:rPr>
          <w:rFonts w:ascii="Liberation Serif" w:hAnsi="Liberation Serif" w:cs="Liberation Serif"/>
          <w:lang w:val="fr-CA"/>
        </w:rPr>
        <w:t>, coopérative brassicole, juste en face de BAnQ Rosemont–La Petite-Patrie, assistez au brassage d’une bière à partir de houblon fraîchement récolté!</w:t>
      </w:r>
    </w:p>
    <w:p w14:paraId="1D7769DE" w14:textId="4B927E81" w:rsidR="00EA3D10" w:rsidRPr="00EA3D10" w:rsidRDefault="00181C68" w:rsidP="00EA3D10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hyperlink r:id="rId10" w:history="1">
        <w:r w:rsidR="00EA3D10" w:rsidRPr="00EA3D10">
          <w:rPr>
            <w:rStyle w:val="Lienhypertexte"/>
            <w:rFonts w:ascii="Liberation Serif" w:hAnsi="Liberation Serif" w:cs="Liberation Serif"/>
            <w:lang w:val="fr-CA"/>
          </w:rPr>
          <w:t>Flore québécoise en images</w:t>
        </w:r>
      </w:hyperlink>
      <w:r w:rsidR="00EA3D10" w:rsidRPr="00EA3D10">
        <w:rPr>
          <w:rFonts w:ascii="Liberation Serif" w:hAnsi="Liberation Serif" w:cs="Liberation Serif"/>
          <w:lang w:val="fr-CA"/>
        </w:rPr>
        <w:t xml:space="preserve"> et </w:t>
      </w:r>
      <w:hyperlink r:id="rId11" w:history="1">
        <w:r w:rsidR="00EA3D10" w:rsidRPr="00EA3D10">
          <w:rPr>
            <w:rStyle w:val="Lienhypertexte"/>
            <w:rFonts w:ascii="Liberation Serif" w:hAnsi="Liberation Serif" w:cs="Liberation Serif"/>
            <w:lang w:val="fr-CA"/>
          </w:rPr>
          <w:t xml:space="preserve">illustrations tirées de l’ouvrage scientifique Canadian Wild de 1868 </w:t>
        </w:r>
        <w:proofErr w:type="spellStart"/>
        <w:r w:rsidR="00EA3D10" w:rsidRPr="00EA3D10">
          <w:rPr>
            <w:rStyle w:val="Lienhypertexte"/>
            <w:rFonts w:ascii="Liberation Serif" w:hAnsi="Liberation Serif" w:cs="Liberation Serif"/>
            <w:lang w:val="fr-CA"/>
          </w:rPr>
          <w:t>Flowers</w:t>
        </w:r>
        <w:proofErr w:type="spellEnd"/>
      </w:hyperlink>
      <w:r w:rsidR="00EA3D10" w:rsidRPr="00EA3D10">
        <w:rPr>
          <w:rFonts w:ascii="Liberation Serif" w:hAnsi="Liberation Serif" w:cs="Liberation Serif"/>
          <w:lang w:val="fr-CA"/>
        </w:rPr>
        <w:t xml:space="preserve"> (BAnQ, Collection nationale)</w:t>
      </w:r>
    </w:p>
    <w:p w14:paraId="02AC03A6" w14:textId="70D74930" w:rsidR="00913102" w:rsidRDefault="00913102" w:rsidP="00EA3D10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EA3D10">
        <w:rPr>
          <w:rFonts w:ascii="Liberation Serif" w:hAnsi="Liberation Serif" w:cs="Liberation Serif"/>
          <w:lang w:val="fr-CA"/>
        </w:rPr>
        <w:t>Sélection d’estampes de végétaux pour célébrer 2020, l’année internationale de la santé des végétaux (BAnQ)</w:t>
      </w:r>
    </w:p>
    <w:p w14:paraId="179B3298" w14:textId="77777777" w:rsidR="00DB251F" w:rsidRDefault="00DB251F" w:rsidP="00DB251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O</w:t>
      </w:r>
      <w:r w:rsidRPr="00D74CC2">
        <w:rPr>
          <w:rFonts w:ascii="Liberation Serif" w:hAnsi="Liberation Serif" w:cs="Liberation Serif"/>
          <w:lang w:val="fr-CA"/>
        </w:rPr>
        <w:t xml:space="preserve">bjets faits à Montréal, inspirés d'illustrations </w:t>
      </w:r>
      <w:r>
        <w:rPr>
          <w:rFonts w:ascii="Liberation Serif" w:hAnsi="Liberation Serif" w:cs="Liberation Serif"/>
          <w:lang w:val="fr-CA"/>
        </w:rPr>
        <w:t xml:space="preserve">de végétaux </w:t>
      </w:r>
      <w:r w:rsidRPr="00D74CC2">
        <w:rPr>
          <w:rFonts w:ascii="Liberation Serif" w:hAnsi="Liberation Serif" w:cs="Liberation Serif"/>
          <w:lang w:val="fr-CA"/>
        </w:rPr>
        <w:t xml:space="preserve">du 19e </w:t>
      </w:r>
      <w:proofErr w:type="gramStart"/>
      <w:r w:rsidRPr="00D74CC2">
        <w:rPr>
          <w:rFonts w:ascii="Liberation Serif" w:hAnsi="Liberation Serif" w:cs="Liberation Serif"/>
          <w:lang w:val="fr-CA"/>
        </w:rPr>
        <w:t>siècle tirées</w:t>
      </w:r>
      <w:proofErr w:type="gramEnd"/>
      <w:r w:rsidRPr="00D74CC2">
        <w:rPr>
          <w:rFonts w:ascii="Liberation Serif" w:hAnsi="Liberation Serif" w:cs="Liberation Serif"/>
          <w:lang w:val="fr-CA"/>
        </w:rPr>
        <w:t xml:space="preserve"> de</w:t>
      </w:r>
      <w:r>
        <w:rPr>
          <w:rFonts w:ascii="Liberation Serif" w:hAnsi="Liberation Serif" w:cs="Liberation Serif"/>
          <w:lang w:val="fr-CA"/>
        </w:rPr>
        <w:t>s</w:t>
      </w:r>
      <w:r w:rsidRPr="00D74CC2">
        <w:rPr>
          <w:rFonts w:ascii="Liberation Serif" w:hAnsi="Liberation Serif" w:cs="Liberation Serif"/>
          <w:lang w:val="fr-CA"/>
        </w:rPr>
        <w:t xml:space="preserve"> collections patrimoniales</w:t>
      </w:r>
      <w:r>
        <w:rPr>
          <w:rFonts w:ascii="Liberation Serif" w:hAnsi="Liberation Serif" w:cs="Liberation Serif"/>
          <w:lang w:val="fr-CA"/>
        </w:rPr>
        <w:t xml:space="preserve"> (</w:t>
      </w:r>
      <w:r w:rsidRPr="00D74CC2">
        <w:rPr>
          <w:rFonts w:ascii="Liberation Serif" w:hAnsi="Liberation Serif" w:cs="Liberation Serif"/>
          <w:lang w:val="fr-CA"/>
        </w:rPr>
        <w:t>Boutique de BAnQ!</w:t>
      </w:r>
    </w:p>
    <w:p w14:paraId="36D07774" w14:textId="77777777" w:rsidR="00DB251F" w:rsidRPr="00DB251F" w:rsidRDefault="00DB251F" w:rsidP="00DB251F">
      <w:pPr>
        <w:pStyle w:val="Paragraphedeliste"/>
        <w:rPr>
          <w:rFonts w:ascii="Liberation Serif" w:hAnsi="Liberation Serif" w:cs="Liberation Serif"/>
          <w:lang w:val="fr-CA"/>
        </w:rPr>
      </w:pPr>
    </w:p>
    <w:p w14:paraId="217622AE" w14:textId="4FE06C3A" w:rsidR="00A515F3" w:rsidRPr="00F9253A" w:rsidRDefault="00A515F3" w:rsidP="00A515F3">
      <w:pPr>
        <w:rPr>
          <w:rFonts w:ascii="Liberation Serif" w:hAnsi="Liberation Serif" w:cs="Liberation Serif"/>
          <w:i/>
          <w:iCs/>
          <w:lang w:val="fr-CA"/>
        </w:rPr>
      </w:pPr>
      <w:r w:rsidRPr="00F9253A">
        <w:rPr>
          <w:rFonts w:ascii="Liberation Serif" w:hAnsi="Liberation Serif" w:cs="Liberation Serif"/>
          <w:i/>
          <w:iCs/>
          <w:lang w:val="fr-CA"/>
        </w:rPr>
        <w:t>Conférences</w:t>
      </w:r>
      <w:r w:rsidR="00DB251F">
        <w:rPr>
          <w:rFonts w:ascii="Liberation Serif" w:hAnsi="Liberation Serif" w:cs="Liberation Serif"/>
          <w:i/>
          <w:iCs/>
          <w:lang w:val="fr-CA"/>
        </w:rPr>
        <w:t xml:space="preserve">, </w:t>
      </w:r>
      <w:r w:rsidR="00F9253A" w:rsidRPr="00F9253A">
        <w:rPr>
          <w:rFonts w:ascii="Liberation Serif" w:hAnsi="Liberation Serif" w:cs="Liberation Serif"/>
          <w:i/>
          <w:iCs/>
          <w:lang w:val="fr-CA"/>
        </w:rPr>
        <w:t>ateliers</w:t>
      </w:r>
      <w:r w:rsidR="00DB251F">
        <w:rPr>
          <w:rFonts w:ascii="Liberation Serif" w:hAnsi="Liberation Serif" w:cs="Liberation Serif"/>
          <w:i/>
          <w:iCs/>
          <w:lang w:val="fr-CA"/>
        </w:rPr>
        <w:t xml:space="preserve">, </w:t>
      </w:r>
      <w:r w:rsidR="00046F85">
        <w:rPr>
          <w:rFonts w:ascii="Liberation Serif" w:hAnsi="Liberation Serif" w:cs="Liberation Serif"/>
          <w:i/>
          <w:iCs/>
          <w:lang w:val="fr-CA"/>
        </w:rPr>
        <w:t>production d’</w:t>
      </w:r>
      <w:r w:rsidR="00DB251F">
        <w:rPr>
          <w:rFonts w:ascii="Liberation Serif" w:hAnsi="Liberation Serif" w:cs="Liberation Serif"/>
          <w:i/>
          <w:iCs/>
          <w:lang w:val="fr-CA"/>
        </w:rPr>
        <w:t xml:space="preserve">émissions </w:t>
      </w:r>
      <w:r w:rsidR="00F9253A" w:rsidRPr="00F9253A">
        <w:rPr>
          <w:rFonts w:ascii="Liberation Serif" w:hAnsi="Liberation Serif" w:cs="Liberation Serif"/>
          <w:i/>
          <w:iCs/>
          <w:lang w:val="fr-CA"/>
        </w:rPr>
        <w:t>à caractère historique ou archéologique</w:t>
      </w:r>
    </w:p>
    <w:p w14:paraId="3007B051" w14:textId="77777777" w:rsidR="00104E42" w:rsidRDefault="00104E42" w:rsidP="00104E4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DC3F5D">
        <w:rPr>
          <w:rFonts w:ascii="Liberation Serif" w:hAnsi="Liberation Serif" w:cs="Liberation Serif"/>
          <w:lang w:val="fr-CA"/>
        </w:rPr>
        <w:t xml:space="preserve">Conférence ''Les usages des fibres végétales dans les traditions autochtones'' par Martin </w:t>
      </w:r>
      <w:proofErr w:type="spellStart"/>
      <w:r w:rsidRPr="00DC3F5D">
        <w:rPr>
          <w:rFonts w:ascii="Liberation Serif" w:hAnsi="Liberation Serif" w:cs="Liberation Serif"/>
          <w:lang w:val="fr-CA"/>
        </w:rPr>
        <w:t>Lominy</w:t>
      </w:r>
      <w:proofErr w:type="spellEnd"/>
      <w:r w:rsidRPr="00DC3F5D">
        <w:rPr>
          <w:rFonts w:ascii="Liberation Serif" w:hAnsi="Liberation Serif" w:cs="Liberation Serif"/>
          <w:lang w:val="fr-CA"/>
        </w:rPr>
        <w:t xml:space="preserve"> de Technologies autochtones </w:t>
      </w:r>
      <w:r>
        <w:rPr>
          <w:rFonts w:ascii="Liberation Serif" w:hAnsi="Liberation Serif" w:cs="Liberation Serif"/>
          <w:lang w:val="fr-CA"/>
        </w:rPr>
        <w:t xml:space="preserve">; Fabrication d’une poupée végétale </w:t>
      </w:r>
      <w:r w:rsidRPr="00DC3F5D">
        <w:rPr>
          <w:rFonts w:ascii="Liberation Serif" w:hAnsi="Liberation Serif" w:cs="Liberation Serif"/>
          <w:lang w:val="fr-CA"/>
        </w:rPr>
        <w:t>(Bibliothèques du Sud-Ouest)</w:t>
      </w:r>
    </w:p>
    <w:p w14:paraId="3203DAAF" w14:textId="77777777" w:rsidR="00104E42" w:rsidRDefault="00104E42" w:rsidP="00104E4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DC3F5D">
        <w:rPr>
          <w:rFonts w:ascii="Liberation Serif" w:hAnsi="Liberation Serif" w:cs="Liberation Serif"/>
          <w:lang w:val="fr-CA"/>
        </w:rPr>
        <w:t>Ateliers Archéo-Biblio</w:t>
      </w:r>
      <w:r>
        <w:rPr>
          <w:rFonts w:ascii="Liberation Serif" w:hAnsi="Liberation Serif" w:cs="Liberation Serif"/>
          <w:lang w:val="fr-CA"/>
        </w:rPr>
        <w:t xml:space="preserve"> pour les </w:t>
      </w:r>
      <w:r w:rsidRPr="000C193E">
        <w:rPr>
          <w:rFonts w:ascii="Liberation Serif" w:hAnsi="Liberation Serif" w:cs="Liberation Serif"/>
          <w:lang w:val="fr-CA"/>
        </w:rPr>
        <w:t>8 ans+</w:t>
      </w:r>
      <w:r w:rsidRPr="00DC3F5D">
        <w:rPr>
          <w:rFonts w:ascii="Liberation Serif" w:hAnsi="Liberation Serif" w:cs="Liberation Serif"/>
          <w:lang w:val="fr-CA"/>
        </w:rPr>
        <w:t xml:space="preserve"> </w:t>
      </w:r>
      <w:r w:rsidRPr="000C193E">
        <w:rPr>
          <w:rFonts w:ascii="Liberation Serif" w:hAnsi="Liberation Serif" w:cs="Liberation Serif"/>
          <w:lang w:val="fr-CA"/>
        </w:rPr>
        <w:t xml:space="preserve">présenté par </w:t>
      </w:r>
      <w:hyperlink r:id="rId12" w:history="1">
        <w:r w:rsidRPr="00A77E15">
          <w:rPr>
            <w:rStyle w:val="Lienhypertexte"/>
            <w:rFonts w:ascii="Liberation Serif" w:hAnsi="Liberation Serif" w:cs="Liberation Serif"/>
            <w:lang w:val="fr-CA"/>
          </w:rPr>
          <w:t>Archéo-Québec </w:t>
        </w:r>
      </w:hyperlink>
      <w:r w:rsidRPr="00DC3F5D">
        <w:rPr>
          <w:rFonts w:ascii="Liberation Serif" w:hAnsi="Liberation Serif" w:cs="Liberation Serif"/>
          <w:lang w:val="fr-CA"/>
        </w:rPr>
        <w:t>(Bibliothèques Rosemont</w:t>
      </w:r>
      <w:r>
        <w:rPr>
          <w:rFonts w:ascii="Liberation Serif" w:hAnsi="Liberation Serif" w:cs="Liberation Serif"/>
          <w:lang w:val="fr-CA"/>
        </w:rPr>
        <w:t xml:space="preserve">-Petite-Patrie, Bibliothèque Saint-Charles) : </w:t>
      </w:r>
      <w:r w:rsidRPr="000C193E">
        <w:rPr>
          <w:rFonts w:ascii="Liberation Serif" w:hAnsi="Liberation Serif" w:cs="Liberation Serif"/>
          <w:lang w:val="fr-CA"/>
        </w:rPr>
        <w:t>"Se nourrir"</w:t>
      </w:r>
      <w:r>
        <w:rPr>
          <w:rFonts w:ascii="Liberation Serif" w:hAnsi="Liberation Serif" w:cs="Liberation Serif"/>
          <w:lang w:val="fr-CA"/>
        </w:rPr>
        <w:t xml:space="preserve"> ; </w:t>
      </w:r>
      <w:r w:rsidRPr="000C193E">
        <w:rPr>
          <w:rFonts w:ascii="Liberation Serif" w:hAnsi="Liberation Serif" w:cs="Liberation Serif"/>
          <w:lang w:val="fr-CA"/>
        </w:rPr>
        <w:t>"</w:t>
      </w:r>
      <w:r w:rsidRPr="00DC3F5D">
        <w:rPr>
          <w:rFonts w:ascii="Liberation Serif" w:hAnsi="Liberation Serif" w:cs="Liberation Serif"/>
          <w:lang w:val="fr-CA"/>
        </w:rPr>
        <w:t>se soigner</w:t>
      </w:r>
      <w:r>
        <w:rPr>
          <w:rFonts w:ascii="Liberation Serif" w:hAnsi="Liberation Serif" w:cs="Liberation Serif"/>
          <w:lang w:val="fr-CA"/>
        </w:rPr>
        <w:t xml:space="preserve"> (</w:t>
      </w:r>
      <w:r w:rsidRPr="00DC3F5D">
        <w:rPr>
          <w:rFonts w:ascii="Liberation Serif" w:hAnsi="Liberation Serif" w:cs="Liberation Serif"/>
          <w:lang w:val="fr-CA"/>
        </w:rPr>
        <w:t>Soins hygiéniques, soins du corps et soins de l’âme : les manières de se soigner aux temps des Premières Nations, des Français et des Britanniques.</w:t>
      </w:r>
    </w:p>
    <w:p w14:paraId="16AAC301" w14:textId="6F1CBFB2" w:rsidR="00104E42" w:rsidRPr="00104E42" w:rsidRDefault="00104E42" w:rsidP="00104E4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B3190C">
        <w:rPr>
          <w:rFonts w:ascii="Liberation Serif" w:hAnsi="Liberation Serif" w:cs="Liberation Serif"/>
          <w:lang w:val="fr-CA"/>
        </w:rPr>
        <w:t xml:space="preserve">Dans le cadre du mois de l'archéologie, kiosque </w:t>
      </w:r>
      <w:r>
        <w:rPr>
          <w:rFonts w:ascii="Liberation Serif" w:hAnsi="Liberation Serif" w:cs="Liberation Serif"/>
          <w:lang w:val="fr-CA"/>
        </w:rPr>
        <w:t>d’un animateur-archéologue</w:t>
      </w:r>
      <w:r w:rsidRPr="00B3190C">
        <w:rPr>
          <w:rFonts w:ascii="Liberation Serif" w:hAnsi="Liberation Serif" w:cs="Liberation Serif"/>
          <w:lang w:val="fr-CA"/>
        </w:rPr>
        <w:t xml:space="preserve"> pour faire découvrir aux petits et aux grands des artefacts québécois</w:t>
      </w:r>
      <w:r>
        <w:rPr>
          <w:rFonts w:ascii="Liberation Serif" w:hAnsi="Liberation Serif" w:cs="Liberation Serif"/>
          <w:lang w:val="fr-CA"/>
        </w:rPr>
        <w:t xml:space="preserve"> </w:t>
      </w:r>
      <w:r w:rsidRPr="00B3190C">
        <w:rPr>
          <w:rFonts w:ascii="Liberation Serif" w:hAnsi="Liberation Serif" w:cs="Liberation Serif"/>
          <w:lang w:val="fr-CA"/>
        </w:rPr>
        <w:t xml:space="preserve">issus du régime français, des différentes nations autochtones et de la préhistoire </w:t>
      </w:r>
      <w:r>
        <w:rPr>
          <w:rFonts w:ascii="Liberation Serif" w:hAnsi="Liberation Serif" w:cs="Liberation Serif"/>
          <w:lang w:val="fr-CA"/>
        </w:rPr>
        <w:t>(</w:t>
      </w:r>
      <w:r w:rsidRPr="00B3190C">
        <w:rPr>
          <w:rFonts w:ascii="Liberation Serif" w:hAnsi="Liberation Serif" w:cs="Liberation Serif"/>
          <w:lang w:val="fr-CA"/>
        </w:rPr>
        <w:t>bibliothèque du Plateau-Mont-Royal</w:t>
      </w:r>
      <w:r>
        <w:rPr>
          <w:rFonts w:ascii="Liberation Serif" w:hAnsi="Liberation Serif" w:cs="Liberation Serif"/>
          <w:lang w:val="fr-CA"/>
        </w:rPr>
        <w:t>)</w:t>
      </w:r>
    </w:p>
    <w:p w14:paraId="51026CAA" w14:textId="5B278874" w:rsidR="00A515F3" w:rsidRPr="004E30AB" w:rsidRDefault="00A515F3" w:rsidP="00A515F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Activités organisées avec Mémoire du Mile End et la Société d’histoire du Plateau Mont-Royal (Ex Des </w:t>
      </w:r>
      <w:proofErr w:type="spellStart"/>
      <w:r>
        <w:rPr>
          <w:rFonts w:ascii="Liberation Serif" w:hAnsi="Liberation Serif" w:cs="Liberation Serif"/>
          <w:lang w:val="fr-CA"/>
        </w:rPr>
        <w:t>ptits</w:t>
      </w:r>
      <w:proofErr w:type="spellEnd"/>
      <w:r>
        <w:rPr>
          <w:rFonts w:ascii="Liberation Serif" w:hAnsi="Liberation Serif" w:cs="Liberation Serif"/>
          <w:lang w:val="fr-CA"/>
        </w:rPr>
        <w:t xml:space="preserve"> chars au métro, les déplacements sur le Plateau (Bibliothèques du Plateau)</w:t>
      </w:r>
    </w:p>
    <w:p w14:paraId="650FA7A6" w14:textId="77777777" w:rsidR="00A515F3" w:rsidRPr="00BF655A" w:rsidRDefault="00A515F3" w:rsidP="00A515F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Atelier d’histoire de Mercier-Hochelaga-Maisonneuve : Hochelaga, du train au lien vert (Bibliothèque Maisonneuve)</w:t>
      </w:r>
    </w:p>
    <w:p w14:paraId="5FC1F6E5" w14:textId="01469EE6" w:rsidR="00DB251F" w:rsidRDefault="00A515F3" w:rsidP="00DB251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BF655A">
        <w:rPr>
          <w:rFonts w:ascii="Liberation Serif" w:hAnsi="Liberation Serif" w:cs="Liberation Serif"/>
          <w:lang w:val="fr-CA"/>
        </w:rPr>
        <w:t xml:space="preserve">Histoire et mémoire des gens de mon quartier. </w:t>
      </w:r>
      <w:r>
        <w:rPr>
          <w:rFonts w:ascii="Liberation Serif" w:hAnsi="Liberation Serif" w:cs="Liberation Serif"/>
          <w:lang w:val="fr-CA"/>
        </w:rPr>
        <w:t>V</w:t>
      </w:r>
      <w:r w:rsidRPr="00BF655A">
        <w:rPr>
          <w:rFonts w:ascii="Liberation Serif" w:hAnsi="Liberation Serif" w:cs="Liberation Serif"/>
          <w:lang w:val="fr-CA"/>
        </w:rPr>
        <w:t>enez découvrir le livre réalisé par le groupe Carrefour Alpha Pointe-Saint-Charles</w:t>
      </w:r>
      <w:r>
        <w:rPr>
          <w:rFonts w:ascii="Liberation Serif" w:hAnsi="Liberation Serif" w:cs="Liberation Serif"/>
          <w:lang w:val="fr-CA"/>
        </w:rPr>
        <w:t xml:space="preserve"> ; </w:t>
      </w:r>
      <w:r w:rsidRPr="003E4C46">
        <w:rPr>
          <w:rFonts w:ascii="Liberation Serif" w:hAnsi="Liberation Serif" w:cs="Liberation Serif"/>
          <w:lang w:val="fr-CA"/>
        </w:rPr>
        <w:t xml:space="preserve">Une brève histoire des frères </w:t>
      </w:r>
      <w:proofErr w:type="spellStart"/>
      <w:r w:rsidRPr="003E4C46">
        <w:rPr>
          <w:rFonts w:ascii="Liberation Serif" w:hAnsi="Liberation Serif" w:cs="Liberation Serif"/>
          <w:lang w:val="fr-CA"/>
        </w:rPr>
        <w:t>Shaka</w:t>
      </w:r>
      <w:proofErr w:type="spellEnd"/>
      <w:r>
        <w:rPr>
          <w:rFonts w:ascii="Liberation Serif" w:hAnsi="Liberation Serif" w:cs="Liberation Serif"/>
          <w:lang w:val="fr-CA"/>
        </w:rPr>
        <w:t>, les pionniers du Breakdance</w:t>
      </w:r>
      <w:r w:rsidRPr="003E4C46">
        <w:rPr>
          <w:rFonts w:ascii="Liberation Serif" w:hAnsi="Liberation Serif" w:cs="Liberation Serif"/>
          <w:lang w:val="fr-CA"/>
        </w:rPr>
        <w:t xml:space="preserve"> qui ont résidé à Pointe-Saint-Charles </w:t>
      </w:r>
      <w:r>
        <w:rPr>
          <w:rFonts w:ascii="Liberation Serif" w:hAnsi="Liberation Serif" w:cs="Liberation Serif"/>
          <w:lang w:val="fr-CA"/>
        </w:rPr>
        <w:t>(Bibliothèque Saint-Charles)</w:t>
      </w:r>
    </w:p>
    <w:p w14:paraId="011ACC8A" w14:textId="63DFD35F" w:rsidR="00DB251F" w:rsidRDefault="00DB251F" w:rsidP="00DB251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Série Figures marquantes de notre histoire (BAnQ – Fondation Lionel Groulx et </w:t>
      </w:r>
      <w:proofErr w:type="spellStart"/>
      <w:r>
        <w:rPr>
          <w:rFonts w:ascii="Liberation Serif" w:hAnsi="Liberation Serif" w:cs="Liberation Serif"/>
          <w:lang w:val="fr-CA"/>
        </w:rPr>
        <w:t>MAtv</w:t>
      </w:r>
      <w:proofErr w:type="spellEnd"/>
      <w:r>
        <w:rPr>
          <w:rFonts w:ascii="Liberation Serif" w:hAnsi="Liberation Serif" w:cs="Liberation Serif"/>
          <w:lang w:val="fr-CA"/>
        </w:rPr>
        <w:t>)</w:t>
      </w:r>
    </w:p>
    <w:p w14:paraId="0D4A93F5" w14:textId="3010618D" w:rsidR="00DB251F" w:rsidRPr="00DB251F" w:rsidRDefault="00DB251F" w:rsidP="00DB251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Capsule vidéo </w:t>
      </w:r>
      <w:r w:rsidRPr="009D539A">
        <w:rPr>
          <w:rFonts w:ascii="Liberation Serif" w:hAnsi="Liberation Serif" w:cs="Liberation Serif"/>
          <w:lang w:val="fr-CA"/>
        </w:rPr>
        <w:t>: “ça ne date pas d'hier" : la fascinante histoire de la rivière Saint-Charles! (</w:t>
      </w:r>
      <w:r>
        <w:rPr>
          <w:rFonts w:ascii="Liberation Serif" w:hAnsi="Liberation Serif" w:cs="Liberation Serif"/>
          <w:lang w:val="fr-CA"/>
        </w:rPr>
        <w:t>BAnQ-</w:t>
      </w:r>
      <w:r w:rsidRPr="009D539A">
        <w:rPr>
          <w:rFonts w:ascii="Liberation Serif" w:hAnsi="Liberation Serif" w:cs="Liberation Serif"/>
          <w:lang w:val="fr-CA"/>
        </w:rPr>
        <w:t xml:space="preserve"> ICI Québec</w:t>
      </w:r>
      <w:r>
        <w:rPr>
          <w:rFonts w:ascii="Liberation Serif" w:hAnsi="Liberation Serif" w:cs="Liberation Serif"/>
          <w:lang w:val="fr-CA"/>
        </w:rPr>
        <w:t xml:space="preserve">, </w:t>
      </w:r>
      <w:r w:rsidRPr="009D539A">
        <w:rPr>
          <w:rFonts w:ascii="Liberation Serif" w:hAnsi="Liberation Serif" w:cs="Liberation Serif"/>
          <w:lang w:val="fr-CA"/>
        </w:rPr>
        <w:t>16-05-2019)</w:t>
      </w:r>
    </w:p>
    <w:p w14:paraId="33BDD499" w14:textId="1491BACA" w:rsidR="00DB251F" w:rsidRDefault="00DB251F" w:rsidP="00DB251F">
      <w:pPr>
        <w:pStyle w:val="Paragraphedeliste"/>
        <w:rPr>
          <w:rFonts w:ascii="Liberation Serif" w:hAnsi="Liberation Serif" w:cs="Liberation Serif"/>
          <w:lang w:val="fr-CA"/>
        </w:rPr>
      </w:pPr>
    </w:p>
    <w:p w14:paraId="35B79C9E" w14:textId="371F719D" w:rsidR="00DB251F" w:rsidRPr="00DB251F" w:rsidRDefault="004B54E5" w:rsidP="00DB251F">
      <w:pPr>
        <w:rPr>
          <w:rFonts w:ascii="Liberation Serif" w:hAnsi="Liberation Serif" w:cs="Liberation Serif"/>
          <w:i/>
          <w:iCs/>
          <w:lang w:val="fr-CA"/>
        </w:rPr>
      </w:pPr>
      <w:r>
        <w:rPr>
          <w:rFonts w:ascii="Liberation Serif" w:hAnsi="Liberation Serif" w:cs="Liberation Serif"/>
          <w:i/>
          <w:iCs/>
          <w:lang w:val="fr-CA"/>
        </w:rPr>
        <w:t>Contribution aux communs de la connaissance</w:t>
      </w:r>
    </w:p>
    <w:p w14:paraId="5CE48311" w14:textId="337FD9CF" w:rsidR="00F9253A" w:rsidRPr="004B54E5" w:rsidRDefault="00F9253A" w:rsidP="004B54E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Ateliers contributifs à Wikipédia </w:t>
      </w:r>
      <w:r w:rsidR="008816F0">
        <w:rPr>
          <w:rFonts w:ascii="Liberation Serif" w:hAnsi="Liberation Serif" w:cs="Liberation Serif"/>
          <w:lang w:val="fr-CA"/>
        </w:rPr>
        <w:t xml:space="preserve">et autres communs </w:t>
      </w:r>
      <w:r>
        <w:rPr>
          <w:rFonts w:ascii="Liberation Serif" w:hAnsi="Liberation Serif" w:cs="Liberation Serif"/>
          <w:lang w:val="fr-CA"/>
        </w:rPr>
        <w:t>(BAnQ, Bibliothèque du Plateau…)</w:t>
      </w:r>
    </w:p>
    <w:p w14:paraId="2093D09F" w14:textId="626936E7" w:rsidR="00A515F3" w:rsidRPr="008816F0" w:rsidRDefault="004B54E5" w:rsidP="00DB251F">
      <w:pPr>
        <w:rPr>
          <w:rFonts w:ascii="Liberation Serif" w:hAnsi="Liberation Serif" w:cs="Liberation Serif"/>
          <w:i/>
          <w:iCs/>
          <w:lang w:val="fr-CA"/>
        </w:rPr>
      </w:pPr>
      <w:r w:rsidRPr="008816F0">
        <w:rPr>
          <w:rFonts w:ascii="Liberation Serif" w:hAnsi="Liberation Serif" w:cs="Liberation Serif"/>
          <w:i/>
          <w:iCs/>
          <w:lang w:val="fr-CA"/>
        </w:rPr>
        <w:t>P</w:t>
      </w:r>
      <w:r w:rsidRPr="008816F0">
        <w:rPr>
          <w:rFonts w:ascii="Liberation Serif" w:hAnsi="Liberation Serif" w:cs="Liberation Serif"/>
          <w:i/>
          <w:iCs/>
          <w:lang w:val="fr-CA"/>
        </w:rPr>
        <w:t>lateforme collaborative</w:t>
      </w:r>
      <w:r w:rsidR="008816F0" w:rsidRPr="008816F0">
        <w:rPr>
          <w:rFonts w:ascii="Liberation Serif" w:hAnsi="Liberation Serif" w:cs="Liberation Serif"/>
          <w:i/>
          <w:iCs/>
          <w:lang w:val="fr-CA"/>
        </w:rPr>
        <w:t xml:space="preserve"> </w:t>
      </w:r>
      <w:r w:rsidRPr="008816F0">
        <w:rPr>
          <w:rFonts w:ascii="Liberation Serif" w:hAnsi="Liberation Serif" w:cs="Liberation Serif"/>
          <w:i/>
          <w:iCs/>
          <w:lang w:val="fr-CA"/>
        </w:rPr>
        <w:t xml:space="preserve">de </w:t>
      </w:r>
      <w:r w:rsidR="008816F0" w:rsidRPr="008816F0">
        <w:rPr>
          <w:rFonts w:ascii="Liberation Serif" w:hAnsi="Liberation Serif" w:cs="Liberation Serif"/>
          <w:i/>
          <w:iCs/>
          <w:lang w:val="fr-CA"/>
        </w:rPr>
        <w:t>description des archives</w:t>
      </w:r>
    </w:p>
    <w:p w14:paraId="1099B08E" w14:textId="77777777" w:rsidR="004B54E5" w:rsidRDefault="004B54E5" w:rsidP="004B54E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48373F">
        <w:rPr>
          <w:rFonts w:ascii="Liberation Serif" w:hAnsi="Liberation Serif" w:cs="Liberation Serif"/>
          <w:lang w:val="fr-CA"/>
        </w:rPr>
        <w:t>Le</w:t>
      </w:r>
      <w:r>
        <w:rPr>
          <w:rFonts w:ascii="Liberation Serif" w:hAnsi="Liberation Serif" w:cs="Liberation Serif"/>
          <w:lang w:val="fr-CA"/>
        </w:rPr>
        <w:t xml:space="preserve"> </w:t>
      </w:r>
      <w:hyperlink r:id="rId13" w:history="1">
        <w:r w:rsidRPr="0048373F">
          <w:rPr>
            <w:rStyle w:val="Lienhypertexte"/>
            <w:rFonts w:ascii="Liberation Serif" w:hAnsi="Liberation Serif" w:cs="Liberation Serif"/>
            <w:lang w:val="fr-CA"/>
          </w:rPr>
          <w:t>Chronoscope</w:t>
        </w:r>
      </w:hyperlink>
      <w:r>
        <w:rPr>
          <w:rFonts w:ascii="Liberation Serif" w:hAnsi="Liberation Serif" w:cs="Liberation Serif"/>
          <w:lang w:val="fr-CA"/>
        </w:rPr>
        <w:t xml:space="preserve">, </w:t>
      </w:r>
      <w:r w:rsidRPr="00296B09">
        <w:rPr>
          <w:rFonts w:ascii="Liberation Serif" w:hAnsi="Liberation Serif" w:cs="Liberation Serif"/>
          <w:lang w:val="fr-CA"/>
        </w:rPr>
        <w:t xml:space="preserve">plateforme collaborative qui permet d’enrichir les connaissances liées </w:t>
      </w:r>
      <w:r>
        <w:rPr>
          <w:rFonts w:ascii="Liberation Serif" w:hAnsi="Liberation Serif" w:cs="Liberation Serif"/>
          <w:lang w:val="fr-CA"/>
        </w:rPr>
        <w:t>aux</w:t>
      </w:r>
      <w:r w:rsidRPr="00296B09">
        <w:rPr>
          <w:rFonts w:ascii="Liberation Serif" w:hAnsi="Liberation Serif" w:cs="Liberation Serif"/>
          <w:lang w:val="fr-CA"/>
        </w:rPr>
        <w:t xml:space="preserve"> archives</w:t>
      </w:r>
      <w:r>
        <w:rPr>
          <w:rFonts w:ascii="Liberation Serif" w:hAnsi="Liberation Serif" w:cs="Liberation Serif"/>
          <w:lang w:val="fr-CA"/>
        </w:rPr>
        <w:t> :</w:t>
      </w:r>
      <w:r w:rsidRPr="0048373F">
        <w:rPr>
          <w:rFonts w:ascii="Liberation Serif" w:hAnsi="Liberation Serif" w:cs="Liberation Serif"/>
          <w:lang w:val="fr-CA"/>
        </w:rPr>
        <w:t xml:space="preserve"> </w:t>
      </w:r>
      <w:r>
        <w:rPr>
          <w:rFonts w:ascii="Liberation Serif" w:hAnsi="Liberation Serif" w:cs="Liberation Serif"/>
          <w:lang w:val="fr-CA"/>
        </w:rPr>
        <w:t>Ex</w:t>
      </w:r>
      <w:r w:rsidRPr="0048373F">
        <w:rPr>
          <w:rFonts w:ascii="Liberation Serif" w:hAnsi="Liberation Serif" w:cs="Liberation Serif"/>
          <w:lang w:val="fr-CA"/>
        </w:rPr>
        <w:t xml:space="preserve"> </w:t>
      </w:r>
      <w:r>
        <w:rPr>
          <w:rFonts w:ascii="Liberation Serif" w:hAnsi="Liberation Serif" w:cs="Liberation Serif"/>
          <w:lang w:val="fr-CA"/>
        </w:rPr>
        <w:t xml:space="preserve">les </w:t>
      </w:r>
      <w:r w:rsidRPr="0048373F">
        <w:rPr>
          <w:rFonts w:ascii="Liberation Serif" w:hAnsi="Liberation Serif" w:cs="Liberation Serif"/>
          <w:lang w:val="fr-CA"/>
        </w:rPr>
        <w:t>parcs bien aimés des Québécois</w:t>
      </w:r>
      <w:r>
        <w:rPr>
          <w:rFonts w:ascii="Liberation Serif" w:hAnsi="Liberation Serif" w:cs="Liberation Serif"/>
          <w:lang w:val="fr-CA"/>
        </w:rPr>
        <w:t xml:space="preserve"> (BAnQ)</w:t>
      </w:r>
    </w:p>
    <w:p w14:paraId="47227971" w14:textId="77777777" w:rsidR="004B54E5" w:rsidRPr="00DB251F" w:rsidRDefault="004B54E5" w:rsidP="00DB251F">
      <w:pPr>
        <w:rPr>
          <w:rFonts w:ascii="Liberation Serif" w:hAnsi="Liberation Serif" w:cs="Liberation Serif"/>
          <w:lang w:val="fr-CA"/>
        </w:rPr>
      </w:pPr>
    </w:p>
    <w:p w14:paraId="5DCA1DCB" w14:textId="12FE73EF" w:rsidR="00E831F4" w:rsidRPr="00D97A8C" w:rsidRDefault="00E831F4" w:rsidP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Exemples autres bibliothèques 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(</w:t>
      </w:r>
      <w:r w:rsidRPr="00D97A8C">
        <w:rPr>
          <w:rFonts w:ascii="Liberation Serif" w:hAnsi="Liberation Serif" w:cs="Liberation Serif"/>
          <w:b/>
          <w:bCs/>
          <w:sz w:val="28"/>
          <w:szCs w:val="28"/>
          <w:lang w:val="fr-CA"/>
        </w:rPr>
        <w:t>Québec et international</w:t>
      </w:r>
      <w:r w:rsidR="00D441D5">
        <w:rPr>
          <w:rFonts w:ascii="Liberation Serif" w:hAnsi="Liberation Serif" w:cs="Liberation Serif"/>
          <w:b/>
          <w:bCs/>
          <w:sz w:val="28"/>
          <w:szCs w:val="28"/>
          <w:lang w:val="fr-CA"/>
        </w:rPr>
        <w:t>)</w:t>
      </w:r>
    </w:p>
    <w:p w14:paraId="616BA8EC" w14:textId="04BA93C6" w:rsidR="00CD227C" w:rsidRDefault="00CD227C" w:rsidP="00CD227C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L</w:t>
      </w:r>
      <w:r w:rsidRPr="001B3222">
        <w:rPr>
          <w:rFonts w:ascii="Liberation Serif" w:hAnsi="Liberation Serif" w:cs="Liberation Serif"/>
          <w:lang w:val="fr-CA"/>
        </w:rPr>
        <w:t xml:space="preserve">a bibliothèque de </w:t>
      </w:r>
      <w:proofErr w:type="spellStart"/>
      <w:r w:rsidRPr="001B3222">
        <w:rPr>
          <w:rFonts w:ascii="Liberation Serif" w:hAnsi="Liberation Serif" w:cs="Liberation Serif"/>
          <w:lang w:val="fr-CA"/>
        </w:rPr>
        <w:t>Pikes</w:t>
      </w:r>
      <w:proofErr w:type="spellEnd"/>
      <w:r w:rsidRPr="001B3222">
        <w:rPr>
          <w:rFonts w:ascii="Liberation Serif" w:hAnsi="Liberation Serif" w:cs="Liberation Serif"/>
          <w:lang w:val="fr-CA"/>
        </w:rPr>
        <w:t xml:space="preserve"> Peak </w:t>
      </w:r>
      <w:proofErr w:type="spellStart"/>
      <w:r w:rsidRPr="001B3222">
        <w:rPr>
          <w:rFonts w:ascii="Liberation Serif" w:hAnsi="Liberation Serif" w:cs="Liberation Serif"/>
          <w:lang w:val="fr-CA"/>
        </w:rPr>
        <w:t>library</w:t>
      </w:r>
      <w:proofErr w:type="spellEnd"/>
      <w:r w:rsidRPr="001B3222">
        <w:rPr>
          <w:rFonts w:ascii="Liberation Serif" w:hAnsi="Liberation Serif" w:cs="Liberation Serif"/>
          <w:lang w:val="fr-CA"/>
        </w:rPr>
        <w:t xml:space="preserve"> district (Colorado) « a été pionnière pour reconnecter les habitants aux aptitudes des générations passées : jardinage, apiculture, mise en conserve, aménagements paysagers permettant un faible entretien et arrosage et autres mises en œuvre de compétences qui contribuent à faire redécouvrir les sources de nourriture et le territoire autour de chez soi</w:t>
      </w:r>
      <w:r>
        <w:rPr>
          <w:rFonts w:ascii="Liberation Serif" w:hAnsi="Liberation Serif" w:cs="Liberation Serif"/>
          <w:lang w:val="fr-CA"/>
        </w:rPr>
        <w:t> ». (</w:t>
      </w:r>
      <w:r w:rsidRPr="001B3222">
        <w:rPr>
          <w:rFonts w:ascii="Liberation Serif" w:hAnsi="Liberation Serif" w:cs="Liberation Serif"/>
          <w:lang w:val="fr-CA"/>
        </w:rPr>
        <w:t>Smith-Aldrich, Résilience</w:t>
      </w:r>
      <w:r>
        <w:rPr>
          <w:rFonts w:ascii="Liberation Serif" w:hAnsi="Liberation Serif" w:cs="Liberation Serif"/>
          <w:lang w:val="fr-CA"/>
        </w:rPr>
        <w:t xml:space="preserve">, </w:t>
      </w:r>
      <w:r w:rsidRPr="001B3222">
        <w:rPr>
          <w:rFonts w:ascii="Liberation Serif" w:hAnsi="Liberation Serif" w:cs="Liberation Serif"/>
          <w:lang w:val="fr-CA"/>
        </w:rPr>
        <w:t>2018)</w:t>
      </w:r>
    </w:p>
    <w:p w14:paraId="04C3BEFE" w14:textId="77777777" w:rsidR="00A515F3" w:rsidRDefault="00A515F3" w:rsidP="00A515F3">
      <w:pPr>
        <w:pStyle w:val="Paragraphedeliste"/>
        <w:rPr>
          <w:rFonts w:ascii="Liberation Serif" w:hAnsi="Liberation Serif" w:cs="Liberation Serif"/>
          <w:lang w:val="fr-CA"/>
        </w:rPr>
      </w:pPr>
    </w:p>
    <w:p w14:paraId="0763295C" w14:textId="1B311839" w:rsidR="00A515F3" w:rsidRDefault="007B52A3" w:rsidP="00A515F3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7B52A3">
        <w:rPr>
          <w:rFonts w:ascii="Liberation Serif" w:hAnsi="Liberation Serif" w:cs="Liberation Serif"/>
          <w:lang w:val="fr-CA"/>
        </w:rPr>
        <w:lastRenderedPageBreak/>
        <w:t xml:space="preserve">Enseigner les compétences de vie ancestrales, telles que "comment cuisiner, coudre, tricoter, réparer des choses, faire pousser de la nourriture, </w:t>
      </w:r>
      <w:r w:rsidR="00926245">
        <w:rPr>
          <w:rFonts w:ascii="Liberation Serif" w:hAnsi="Liberation Serif" w:cs="Liberation Serif"/>
          <w:lang w:val="fr-CA"/>
        </w:rPr>
        <w:t>améliorer</w:t>
      </w:r>
      <w:r w:rsidRPr="007B52A3">
        <w:rPr>
          <w:rFonts w:ascii="Liberation Serif" w:hAnsi="Liberation Serif" w:cs="Liberation Serif"/>
          <w:lang w:val="fr-CA"/>
        </w:rPr>
        <w:t xml:space="preserve"> </w:t>
      </w:r>
      <w:r w:rsidR="00926245">
        <w:rPr>
          <w:rFonts w:ascii="Liberation Serif" w:hAnsi="Liberation Serif" w:cs="Liberation Serif"/>
          <w:lang w:val="fr-CA"/>
        </w:rPr>
        <w:t>le</w:t>
      </w:r>
      <w:r w:rsidRPr="007B52A3">
        <w:rPr>
          <w:rFonts w:ascii="Liberation Serif" w:hAnsi="Liberation Serif" w:cs="Liberation Serif"/>
          <w:lang w:val="fr-CA"/>
        </w:rPr>
        <w:t xml:space="preserve"> sol et vivre de façon frugale". </w:t>
      </w:r>
      <w:r w:rsidR="00926245">
        <w:rPr>
          <w:rFonts w:ascii="Liberation Serif" w:hAnsi="Liberation Serif" w:cs="Liberation Serif"/>
          <w:lang w:val="fr-CA"/>
        </w:rPr>
        <w:t>Ce type d’a</w:t>
      </w:r>
      <w:r w:rsidRPr="00926245">
        <w:rPr>
          <w:rFonts w:ascii="Liberation Serif" w:hAnsi="Liberation Serif" w:cs="Liberation Serif"/>
          <w:lang w:val="fr-CA"/>
        </w:rPr>
        <w:t xml:space="preserve">teliers </w:t>
      </w:r>
      <w:r w:rsidR="00926245">
        <w:rPr>
          <w:rFonts w:ascii="Liberation Serif" w:hAnsi="Liberation Serif" w:cs="Liberation Serif"/>
          <w:lang w:val="fr-CA"/>
        </w:rPr>
        <w:t xml:space="preserve">est </w:t>
      </w:r>
      <w:r w:rsidRPr="00926245">
        <w:rPr>
          <w:rFonts w:ascii="Liberation Serif" w:hAnsi="Liberation Serif" w:cs="Liberation Serif"/>
          <w:lang w:val="fr-CA"/>
        </w:rPr>
        <w:t>en forte demande dans les bibliothèques mondialement.</w:t>
      </w:r>
      <w:r w:rsidR="00926245">
        <w:rPr>
          <w:rFonts w:ascii="Liberation Serif" w:hAnsi="Liberation Serif" w:cs="Liberation Serif"/>
          <w:lang w:val="fr-CA"/>
        </w:rPr>
        <w:t xml:space="preserve"> Plusieurs bibliothèques offre</w:t>
      </w:r>
      <w:r w:rsidR="00246735">
        <w:rPr>
          <w:rFonts w:ascii="Liberation Serif" w:hAnsi="Liberation Serif" w:cs="Liberation Serif"/>
          <w:lang w:val="fr-CA"/>
        </w:rPr>
        <w:t>nt</w:t>
      </w:r>
      <w:r w:rsidR="00926245">
        <w:rPr>
          <w:rFonts w:ascii="Liberation Serif" w:hAnsi="Liberation Serif" w:cs="Liberation Serif"/>
          <w:lang w:val="fr-CA"/>
        </w:rPr>
        <w:t xml:space="preserve"> différents types de cuisine ou </w:t>
      </w:r>
      <w:proofErr w:type="spellStart"/>
      <w:r w:rsidR="00926245">
        <w:rPr>
          <w:rFonts w:ascii="Liberation Serif" w:hAnsi="Liberation Serif" w:cs="Liberation Serif"/>
          <w:lang w:val="fr-CA"/>
        </w:rPr>
        <w:t>foodlab</w:t>
      </w:r>
      <w:proofErr w:type="spellEnd"/>
      <w:r w:rsidR="00636913">
        <w:rPr>
          <w:rFonts w:ascii="Liberation Serif" w:hAnsi="Liberation Serif" w:cs="Liberation Serif"/>
          <w:lang w:val="fr-CA"/>
        </w:rPr>
        <w:t xml:space="preserve"> pour aider les gens à réapprendre à cuisiner.</w:t>
      </w:r>
    </w:p>
    <w:p w14:paraId="1A6E2D4C" w14:textId="77777777" w:rsidR="00F9253A" w:rsidRPr="00F9253A" w:rsidRDefault="00F9253A" w:rsidP="00F9253A">
      <w:pPr>
        <w:pStyle w:val="Paragraphedeliste"/>
        <w:rPr>
          <w:rFonts w:ascii="Liberation Serif" w:hAnsi="Liberation Serif" w:cs="Liberation Serif"/>
          <w:lang w:val="fr-CA"/>
        </w:rPr>
      </w:pPr>
    </w:p>
    <w:p w14:paraId="457AFDFA" w14:textId="77777777" w:rsidR="00F9253A" w:rsidRPr="00F9253A" w:rsidRDefault="00F9253A" w:rsidP="00F9253A">
      <w:pPr>
        <w:pStyle w:val="Paragraphedeliste"/>
        <w:rPr>
          <w:rFonts w:ascii="Liberation Serif" w:hAnsi="Liberation Serif" w:cs="Liberation Serif"/>
          <w:lang w:val="fr-CA"/>
        </w:rPr>
      </w:pPr>
    </w:p>
    <w:p w14:paraId="6684248C" w14:textId="530FE043" w:rsidR="00246735" w:rsidRDefault="00246735" w:rsidP="00246735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246735">
        <w:rPr>
          <w:rFonts w:ascii="Liberation Serif" w:hAnsi="Liberation Serif" w:cs="Liberation Serif"/>
          <w:lang w:val="fr-CA"/>
        </w:rPr>
        <w:t xml:space="preserve">La série Global Neighbors de la bibliothèque publique Gail Borden </w:t>
      </w:r>
      <w:r>
        <w:rPr>
          <w:rFonts w:ascii="Liberation Serif" w:hAnsi="Liberation Serif" w:cs="Liberation Serif"/>
          <w:lang w:val="fr-CA"/>
        </w:rPr>
        <w:t xml:space="preserve">(Illinois) </w:t>
      </w:r>
      <w:r w:rsidRPr="00246735">
        <w:rPr>
          <w:rFonts w:ascii="Liberation Serif" w:hAnsi="Liberation Serif" w:cs="Liberation Serif"/>
          <w:lang w:val="fr-CA"/>
        </w:rPr>
        <w:t>aide ses membres à découvrir la culture et les contributions des personnes qui vivent dans sa communauté. Objectif est de favoriser la compréhension mutuelle afin d'aider à construire une communauté plus forte grâce à une prise de conscience sociale, civique et mondiale.</w:t>
      </w:r>
      <w:r>
        <w:rPr>
          <w:rFonts w:ascii="Liberation Serif" w:hAnsi="Liberation Serif" w:cs="Liberation Serif"/>
          <w:lang w:val="fr-CA"/>
        </w:rPr>
        <w:t xml:space="preserve"> </w:t>
      </w:r>
      <w:r w:rsidRPr="00246735">
        <w:rPr>
          <w:rFonts w:ascii="Liberation Serif" w:hAnsi="Liberation Serif" w:cs="Liberation Serif"/>
          <w:lang w:val="fr-CA"/>
        </w:rPr>
        <w:t xml:space="preserve">Mise en vedette des intervenants locaux du pays choisi ainsi que de la nourriture traditionnelle, de la musique, des films et d'autres activités. </w:t>
      </w:r>
      <w:hyperlink r:id="rId14" w:history="1">
        <w:r w:rsidRPr="00FC6C33">
          <w:rPr>
            <w:rStyle w:val="Lienhypertexte"/>
            <w:rFonts w:ascii="Liberation Serif" w:hAnsi="Liberation Serif" w:cs="Liberation Serif"/>
            <w:lang w:val="fr-CA"/>
          </w:rPr>
          <w:t>https://programminglibrarian.org/programs/global-neighbors-series</w:t>
        </w:r>
      </w:hyperlink>
    </w:p>
    <w:p w14:paraId="72E44C00" w14:textId="7E658285" w:rsidR="00E82778" w:rsidRPr="00926245" w:rsidRDefault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sectPr w:rsidR="00E82778" w:rsidRPr="00926245" w:rsidSect="003453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F75E" w14:textId="77777777" w:rsidR="00181C68" w:rsidRDefault="00181C68" w:rsidP="00904E11">
      <w:pPr>
        <w:spacing w:after="0" w:line="240" w:lineRule="auto"/>
      </w:pPr>
      <w:r>
        <w:separator/>
      </w:r>
    </w:p>
  </w:endnote>
  <w:endnote w:type="continuationSeparator" w:id="0">
    <w:p w14:paraId="39899026" w14:textId="77777777" w:rsidR="00181C68" w:rsidRDefault="00181C68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DB1F" w14:textId="77777777" w:rsidR="00345380" w:rsidRDefault="003453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2787" w14:textId="7CAD1312" w:rsidR="00345380" w:rsidRDefault="00345380" w:rsidP="00345380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>
      <w:rPr>
        <w:rFonts w:ascii="Liberation Serif" w:hAnsi="Liberation Serif" w:cs="Liberation Serif"/>
        <w:sz w:val="16"/>
        <w:szCs w:val="16"/>
        <w:lang w:val="fr-CA"/>
      </w:rPr>
      <w:t xml:space="preserve">Gardiennes du patrimoine culturel – Réalisations – </w:t>
    </w:r>
    <w:proofErr w:type="spellStart"/>
    <w:r>
      <w:rPr>
        <w:rFonts w:ascii="Liberation Serif" w:hAnsi="Liberation Serif" w:cs="Liberation Serif"/>
        <w:sz w:val="16"/>
        <w:szCs w:val="16"/>
        <w:lang w:val="fr-CA"/>
      </w:rPr>
      <w:t>Collaboratoire</w:t>
    </w:r>
    <w:proofErr w:type="spellEnd"/>
    <w:r>
      <w:rPr>
        <w:rFonts w:ascii="Liberation Serif" w:hAnsi="Liberation Serif" w:cs="Liberation Serif"/>
        <w:sz w:val="16"/>
        <w:szCs w:val="16"/>
        <w:lang w:val="fr-CA"/>
      </w:rPr>
      <w:t xml:space="preserve"> des bibliothèques en transition - Illustration </w:t>
    </w:r>
    <w:hyperlink r:id="rId1" w:history="1">
      <w:r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>
      <w:rPr>
        <w:rFonts w:ascii="Liberation Serif" w:hAnsi="Liberation Serif" w:cs="Liberation Serif"/>
        <w:sz w:val="16"/>
        <w:szCs w:val="16"/>
        <w:lang w:val="fr-CA"/>
      </w:rPr>
      <w:t xml:space="preserve"> – Partage dans les mêmes conditions (CC BY SA) - Mise à jour du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A515F3">
      <w:rPr>
        <w:rFonts w:ascii="Liberation Serif" w:hAnsi="Liberation Serif" w:cs="Liberation Serif"/>
        <w:noProof/>
        <w:sz w:val="16"/>
        <w:szCs w:val="16"/>
        <w:lang w:val="fr-CA"/>
      </w:rPr>
      <w:t>12 décembre 2020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  <w:r>
      <w:rPr>
        <w:rFonts w:ascii="Liberation Serif" w:hAnsi="Liberation Serif" w:cs="Liberation Serif"/>
        <w:sz w:val="16"/>
        <w:szCs w:val="16"/>
        <w:lang w:val="fr-CA"/>
      </w:rPr>
      <w:t xml:space="preserve"> – Page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1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2E189144" w14:textId="6CF66F6D" w:rsidR="00345380" w:rsidRPr="00345380" w:rsidRDefault="00345380">
    <w:pPr>
      <w:pStyle w:val="Pieddepage"/>
      <w:rPr>
        <w:lang w:val="fr-CA"/>
      </w:rPr>
    </w:pPr>
  </w:p>
  <w:p w14:paraId="68985E64" w14:textId="77777777" w:rsidR="00345380" w:rsidRPr="00345380" w:rsidRDefault="00345380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D80E" w14:textId="77777777" w:rsidR="00345380" w:rsidRDefault="003453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0E0F" w14:textId="77777777" w:rsidR="00181C68" w:rsidRDefault="00181C68" w:rsidP="00904E11">
      <w:pPr>
        <w:spacing w:after="0" w:line="240" w:lineRule="auto"/>
      </w:pPr>
      <w:r>
        <w:separator/>
      </w:r>
    </w:p>
  </w:footnote>
  <w:footnote w:type="continuationSeparator" w:id="0">
    <w:p w14:paraId="2E9B148E" w14:textId="77777777" w:rsidR="00181C68" w:rsidRDefault="00181C68" w:rsidP="0090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FE3F" w14:textId="77777777" w:rsidR="00345380" w:rsidRDefault="003453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427B" w14:textId="77777777" w:rsidR="00345380" w:rsidRDefault="003453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AD35" w14:textId="77777777" w:rsidR="00345380" w:rsidRDefault="003453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2408E"/>
    <w:rsid w:val="00025D82"/>
    <w:rsid w:val="0002653E"/>
    <w:rsid w:val="00045BE0"/>
    <w:rsid w:val="00046F85"/>
    <w:rsid w:val="00072286"/>
    <w:rsid w:val="00074D87"/>
    <w:rsid w:val="00074DE3"/>
    <w:rsid w:val="000A3D31"/>
    <w:rsid w:val="000B0CB1"/>
    <w:rsid w:val="000C0F94"/>
    <w:rsid w:val="000C63C8"/>
    <w:rsid w:val="000D086D"/>
    <w:rsid w:val="000E381D"/>
    <w:rsid w:val="000E541A"/>
    <w:rsid w:val="000F16EB"/>
    <w:rsid w:val="0010138C"/>
    <w:rsid w:val="00101A26"/>
    <w:rsid w:val="00104E42"/>
    <w:rsid w:val="001549CB"/>
    <w:rsid w:val="00181C68"/>
    <w:rsid w:val="001B3222"/>
    <w:rsid w:val="001B7A75"/>
    <w:rsid w:val="001D2331"/>
    <w:rsid w:val="001D6066"/>
    <w:rsid w:val="002014DE"/>
    <w:rsid w:val="00202F5E"/>
    <w:rsid w:val="00203D86"/>
    <w:rsid w:val="00216B47"/>
    <w:rsid w:val="0024230C"/>
    <w:rsid w:val="00246735"/>
    <w:rsid w:val="00251FEC"/>
    <w:rsid w:val="00252F61"/>
    <w:rsid w:val="002537C6"/>
    <w:rsid w:val="00256032"/>
    <w:rsid w:val="00277625"/>
    <w:rsid w:val="00286D49"/>
    <w:rsid w:val="002930BE"/>
    <w:rsid w:val="00296B09"/>
    <w:rsid w:val="002D6C86"/>
    <w:rsid w:val="002E71FD"/>
    <w:rsid w:val="002F268D"/>
    <w:rsid w:val="0030163E"/>
    <w:rsid w:val="00302064"/>
    <w:rsid w:val="00324A51"/>
    <w:rsid w:val="0034062A"/>
    <w:rsid w:val="00345380"/>
    <w:rsid w:val="003541C1"/>
    <w:rsid w:val="00361CDF"/>
    <w:rsid w:val="0036430F"/>
    <w:rsid w:val="00372AAD"/>
    <w:rsid w:val="00386616"/>
    <w:rsid w:val="003A7D34"/>
    <w:rsid w:val="003C4339"/>
    <w:rsid w:val="003C43EA"/>
    <w:rsid w:val="003D101C"/>
    <w:rsid w:val="003D16B3"/>
    <w:rsid w:val="003E4C46"/>
    <w:rsid w:val="003F239E"/>
    <w:rsid w:val="004011F9"/>
    <w:rsid w:val="00447334"/>
    <w:rsid w:val="00460F6E"/>
    <w:rsid w:val="0048373F"/>
    <w:rsid w:val="004852EA"/>
    <w:rsid w:val="004A4A83"/>
    <w:rsid w:val="004B137F"/>
    <w:rsid w:val="004B2ADE"/>
    <w:rsid w:val="004B54E5"/>
    <w:rsid w:val="004C6753"/>
    <w:rsid w:val="004C7F3B"/>
    <w:rsid w:val="004D2194"/>
    <w:rsid w:val="004E30AB"/>
    <w:rsid w:val="005027EE"/>
    <w:rsid w:val="00521DA4"/>
    <w:rsid w:val="00525AB1"/>
    <w:rsid w:val="0052794E"/>
    <w:rsid w:val="00543603"/>
    <w:rsid w:val="00550026"/>
    <w:rsid w:val="00553D02"/>
    <w:rsid w:val="00582B8F"/>
    <w:rsid w:val="005921D8"/>
    <w:rsid w:val="00593127"/>
    <w:rsid w:val="005A22BD"/>
    <w:rsid w:val="005A65EB"/>
    <w:rsid w:val="005B4DBE"/>
    <w:rsid w:val="005B4FFD"/>
    <w:rsid w:val="005C785B"/>
    <w:rsid w:val="00621944"/>
    <w:rsid w:val="00630CCC"/>
    <w:rsid w:val="00631772"/>
    <w:rsid w:val="00636913"/>
    <w:rsid w:val="0066476D"/>
    <w:rsid w:val="006E2B28"/>
    <w:rsid w:val="006E5AD1"/>
    <w:rsid w:val="006F5A77"/>
    <w:rsid w:val="00705445"/>
    <w:rsid w:val="00746C8A"/>
    <w:rsid w:val="00764DB4"/>
    <w:rsid w:val="00771ED3"/>
    <w:rsid w:val="0078103A"/>
    <w:rsid w:val="007853B8"/>
    <w:rsid w:val="007A0F44"/>
    <w:rsid w:val="007A6229"/>
    <w:rsid w:val="007B16B8"/>
    <w:rsid w:val="007B3CFB"/>
    <w:rsid w:val="007B52A3"/>
    <w:rsid w:val="007B53BB"/>
    <w:rsid w:val="007D1B16"/>
    <w:rsid w:val="007E0764"/>
    <w:rsid w:val="0082794F"/>
    <w:rsid w:val="00831CFE"/>
    <w:rsid w:val="00835EF1"/>
    <w:rsid w:val="00856D66"/>
    <w:rsid w:val="008722A8"/>
    <w:rsid w:val="0087649A"/>
    <w:rsid w:val="008816F0"/>
    <w:rsid w:val="008825F4"/>
    <w:rsid w:val="0088372A"/>
    <w:rsid w:val="008D7FDA"/>
    <w:rsid w:val="008E18D0"/>
    <w:rsid w:val="00904E11"/>
    <w:rsid w:val="009125E7"/>
    <w:rsid w:val="00913102"/>
    <w:rsid w:val="0092283A"/>
    <w:rsid w:val="00926245"/>
    <w:rsid w:val="00927B60"/>
    <w:rsid w:val="00931BF7"/>
    <w:rsid w:val="00966259"/>
    <w:rsid w:val="009816D5"/>
    <w:rsid w:val="009A70B1"/>
    <w:rsid w:val="009C0853"/>
    <w:rsid w:val="009C2E41"/>
    <w:rsid w:val="009C6629"/>
    <w:rsid w:val="009D539A"/>
    <w:rsid w:val="009F25A7"/>
    <w:rsid w:val="00A01895"/>
    <w:rsid w:val="00A01BC3"/>
    <w:rsid w:val="00A044B1"/>
    <w:rsid w:val="00A2052E"/>
    <w:rsid w:val="00A26B72"/>
    <w:rsid w:val="00A34686"/>
    <w:rsid w:val="00A3598C"/>
    <w:rsid w:val="00A42607"/>
    <w:rsid w:val="00A515F3"/>
    <w:rsid w:val="00A77E15"/>
    <w:rsid w:val="00A81B30"/>
    <w:rsid w:val="00A85E79"/>
    <w:rsid w:val="00AA2C4E"/>
    <w:rsid w:val="00AA3ECF"/>
    <w:rsid w:val="00AA6BA6"/>
    <w:rsid w:val="00AB4DC3"/>
    <w:rsid w:val="00AD1363"/>
    <w:rsid w:val="00B24540"/>
    <w:rsid w:val="00B3190C"/>
    <w:rsid w:val="00B322EE"/>
    <w:rsid w:val="00B448E9"/>
    <w:rsid w:val="00B467E9"/>
    <w:rsid w:val="00B46ADA"/>
    <w:rsid w:val="00B84A41"/>
    <w:rsid w:val="00BA57C1"/>
    <w:rsid w:val="00BB1071"/>
    <w:rsid w:val="00BB6123"/>
    <w:rsid w:val="00BC1DC2"/>
    <w:rsid w:val="00BC67B2"/>
    <w:rsid w:val="00BE6E1A"/>
    <w:rsid w:val="00BF655A"/>
    <w:rsid w:val="00C159F8"/>
    <w:rsid w:val="00C30A49"/>
    <w:rsid w:val="00C370EC"/>
    <w:rsid w:val="00C530BF"/>
    <w:rsid w:val="00C6422D"/>
    <w:rsid w:val="00C9215F"/>
    <w:rsid w:val="00CA003D"/>
    <w:rsid w:val="00CD227C"/>
    <w:rsid w:val="00CE129F"/>
    <w:rsid w:val="00D230D9"/>
    <w:rsid w:val="00D441D5"/>
    <w:rsid w:val="00D661F8"/>
    <w:rsid w:val="00D74CC2"/>
    <w:rsid w:val="00D97A8C"/>
    <w:rsid w:val="00DB251F"/>
    <w:rsid w:val="00DC3F5D"/>
    <w:rsid w:val="00DC6299"/>
    <w:rsid w:val="00DE49F4"/>
    <w:rsid w:val="00DF1CFA"/>
    <w:rsid w:val="00E00E74"/>
    <w:rsid w:val="00E1658D"/>
    <w:rsid w:val="00E1691C"/>
    <w:rsid w:val="00E35CFD"/>
    <w:rsid w:val="00E82778"/>
    <w:rsid w:val="00E831F4"/>
    <w:rsid w:val="00EA3D10"/>
    <w:rsid w:val="00EB18D8"/>
    <w:rsid w:val="00EC4275"/>
    <w:rsid w:val="00ED28FF"/>
    <w:rsid w:val="00ED3730"/>
    <w:rsid w:val="00EF249A"/>
    <w:rsid w:val="00F30312"/>
    <w:rsid w:val="00F524DD"/>
    <w:rsid w:val="00F804CF"/>
    <w:rsid w:val="00F82024"/>
    <w:rsid w:val="00F867DE"/>
    <w:rsid w:val="00F9253A"/>
    <w:rsid w:val="00FB0315"/>
    <w:rsid w:val="00FD780A"/>
    <w:rsid w:val="00FE1296"/>
    <w:rsid w:val="00FE425A"/>
    <w:rsid w:val="00FF66A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0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5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380"/>
  </w:style>
  <w:style w:type="paragraph" w:styleId="Pieddepage">
    <w:name w:val="footer"/>
    <w:basedOn w:val="Normal"/>
    <w:link w:val="PieddepageCar"/>
    <w:uiPriority w:val="99"/>
    <w:unhideWhenUsed/>
    <w:rsid w:val="00345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s.banq.qc.ca/ark:/52327/2247008" TargetMode="External"/><Relationship Id="rId13" Type="http://schemas.openxmlformats.org/officeDocument/2006/relationships/hyperlink" Target="https://www.facebook.com/ProjetChronosco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rcheoquebec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BAnQcw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lickr.com/photos/banq/albums/7215766988798354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anq.qc.ca/activites/detail.html?calItemId=112520" TargetMode="External"/><Relationship Id="rId14" Type="http://schemas.openxmlformats.org/officeDocument/2006/relationships/hyperlink" Target="https://programminglibrarian.org/programs/global-neighbors-seri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7</cp:revision>
  <dcterms:created xsi:type="dcterms:W3CDTF">2020-12-12T23:14:00Z</dcterms:created>
  <dcterms:modified xsi:type="dcterms:W3CDTF">2020-12-12T23:48:00Z</dcterms:modified>
</cp:coreProperties>
</file>