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276A" w14:textId="32E66A37" w:rsidR="00904E11" w:rsidRDefault="000E381D">
      <w:pPr>
        <w:rPr>
          <w:noProof/>
        </w:rPr>
      </w:pPr>
      <w:r w:rsidRPr="000E381D">
        <w:rPr>
          <w:noProof/>
        </w:rPr>
        <w:t xml:space="preserve"> 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940"/>
        <w:gridCol w:w="10450"/>
      </w:tblGrid>
      <w:tr w:rsidR="007D436E" w:rsidRPr="00F11F3E" w14:paraId="4D8BEE33" w14:textId="77777777" w:rsidTr="00361DF4">
        <w:tc>
          <w:tcPr>
            <w:tcW w:w="2405" w:type="dxa"/>
            <w:shd w:val="clear" w:color="auto" w:fill="E2EFD9" w:themeFill="accent6" w:themeFillTint="33"/>
          </w:tcPr>
          <w:p w14:paraId="6F609AA8" w14:textId="77E31DC7" w:rsidR="00927B60" w:rsidRDefault="007D436E">
            <w:r>
              <w:rPr>
                <w:noProof/>
              </w:rPr>
              <w:drawing>
                <wp:inline distT="0" distB="0" distL="0" distR="0" wp14:anchorId="5EFA48E9" wp14:editId="52DBFF41">
                  <wp:extent cx="2365240" cy="23368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41" cy="234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  <w:shd w:val="clear" w:color="auto" w:fill="E2EFD9" w:themeFill="accent6" w:themeFillTint="33"/>
          </w:tcPr>
          <w:p w14:paraId="3EE18954" w14:textId="77777777" w:rsidR="00927B60" w:rsidRPr="00927B60" w:rsidRDefault="00927B60" w:rsidP="00927B60">
            <w:pPr>
              <w:rPr>
                <w:rFonts w:ascii="Liberation Serif" w:hAnsi="Liberation Serif" w:cs="Liberation Serif"/>
                <w:sz w:val="24"/>
                <w:szCs w:val="24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</w:p>
          <w:p w14:paraId="7CA3F84A" w14:textId="5F2CB99B" w:rsidR="00927B60" w:rsidRPr="00B24540" w:rsidRDefault="00927B60" w:rsidP="00B24540">
            <w:pPr>
              <w:rPr>
                <w:rFonts w:ascii="Liberation Serif" w:hAnsi="Liberation Serif" w:cs="Liberation Serif"/>
                <w:sz w:val="52"/>
                <w:szCs w:val="52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  <w:r w:rsidR="00684186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8</w:t>
            </w:r>
            <w:r w:rsidR="0052015B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. </w:t>
            </w:r>
            <w:r w:rsidR="007D436E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Symbole des aspirations de la communauté</w:t>
            </w:r>
          </w:p>
          <w:p w14:paraId="6D86D463" w14:textId="77777777" w:rsidR="00785598" w:rsidRDefault="00785598" w:rsidP="0052015B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</w:pPr>
          </w:p>
          <w:p w14:paraId="09785D68" w14:textId="156F651D" w:rsidR="007D436E" w:rsidRDefault="007D436E" w:rsidP="0052015B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Le bâtiment peut être exemplaire du point de vue de la durabilité et être lui-même source d’apprentissage et d’inspiration. Il peut aussi offrir des équipements comme un </w:t>
            </w:r>
            <w:r w:rsidRPr="00FF6921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dépôt de recyclage de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piles, lunettes, </w:t>
            </w:r>
            <w:proofErr w:type="spellStart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etc</w:t>
            </w:r>
            <w:proofErr w:type="spellEnd"/>
            <w:r w:rsidRPr="00FF6921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, des supports à vélo, des places de stationnement pour le covoiturage et des stations de recharge pour les véhicules électriques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.</w:t>
            </w:r>
            <w:r w:rsidR="0052015B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Idéalement, </w:t>
            </w:r>
            <w:r w:rsidR="00785598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ce lieu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reflète aussi la culture et les particularités du territoire.</w:t>
            </w:r>
          </w:p>
          <w:p w14:paraId="69A4237D" w14:textId="0F292330" w:rsidR="007D436E" w:rsidRDefault="007D436E" w:rsidP="007D436E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Quelques bibliothèques (par exemple en Suède</w:t>
            </w:r>
            <w:r w:rsidR="00D36423"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ou </w:t>
            </w:r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au Brésil) mettent aussi en place des vitrines et autres « coins verts » permanent de démonstration interactive pour attirer l’attention sur les </w:t>
            </w:r>
            <w:proofErr w:type="spellStart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>éco-gestes</w:t>
            </w:r>
            <w:proofErr w:type="spellEnd"/>
            <w:r>
              <w:rPr>
                <w:rFonts w:ascii="Liberation Serif" w:hAnsi="Liberation Serif"/>
                <w:i/>
                <w:iCs/>
                <w:position w:val="3"/>
                <w:sz w:val="22"/>
                <w:szCs w:val="22"/>
              </w:rPr>
              <w:t xml:space="preserve"> et innovations en la matière mais aussi pour témoigner des efforts des habitants en matière de durabilité. </w:t>
            </w:r>
          </w:p>
          <w:p w14:paraId="681A21B4" w14:textId="007C3546" w:rsidR="00B24540" w:rsidRPr="00B24540" w:rsidRDefault="00B24540" w:rsidP="005355EA">
            <w:pPr>
              <w:pStyle w:val="Beehive1LTTitel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</w:p>
        </w:tc>
      </w:tr>
    </w:tbl>
    <w:p w14:paraId="55AA147F" w14:textId="397917B5" w:rsidR="00927B60" w:rsidRDefault="00927B60">
      <w:pPr>
        <w:rPr>
          <w:lang w:val="fr-CA"/>
        </w:rPr>
      </w:pPr>
    </w:p>
    <w:p w14:paraId="3350D5E2" w14:textId="26AE4A0B" w:rsidR="00D441D5" w:rsidRDefault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>Idées du personnel bibliothèque</w:t>
      </w:r>
      <w:r w:rsidR="00FF66AE">
        <w:rPr>
          <w:rFonts w:ascii="Liberation Serif" w:hAnsi="Liberation Serif" w:cs="Liberation Serif"/>
          <w:b/>
          <w:bCs/>
          <w:sz w:val="28"/>
          <w:szCs w:val="28"/>
          <w:lang w:val="fr-CA"/>
        </w:rPr>
        <w:t>s</w:t>
      </w:r>
    </w:p>
    <w:p w14:paraId="2157DFD4" w14:textId="09B2AFF7" w:rsidR="00A3598C" w:rsidRPr="008677C3" w:rsidRDefault="008677C3" w:rsidP="00361CD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/>
          <w:lang w:val="fr-CA"/>
        </w:rPr>
        <w:t>Mur artistique permettant aux enfants de dessiner une idée en lien avec l’environnement (étudiants EBSI)</w:t>
      </w:r>
    </w:p>
    <w:p w14:paraId="3D36B011" w14:textId="2E539EA8" w:rsidR="008677C3" w:rsidRPr="00E210DB" w:rsidRDefault="008677C3" w:rsidP="00361CD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/>
          <w:lang w:val="fr-CA"/>
        </w:rPr>
        <w:t>Prix citoyen remis un membre important de la communauté qui a agi pour la transition (étudiants EBSI)</w:t>
      </w:r>
    </w:p>
    <w:p w14:paraId="58FA5A10" w14:textId="7366BA1D" w:rsidR="00E210DB" w:rsidRPr="00EE7C98" w:rsidRDefault="00E210DB" w:rsidP="006E68D9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 w:rsidRPr="006E68D9">
        <w:rPr>
          <w:rFonts w:ascii="Liberation Serif" w:hAnsi="Liberation Serif"/>
          <w:lang w:val="fr-CA"/>
        </w:rPr>
        <w:t>Communiquer</w:t>
      </w:r>
      <w:r w:rsidRPr="00E210DB">
        <w:rPr>
          <w:rFonts w:cs="Liberation Serif"/>
          <w:color w:val="000000"/>
          <w:lang w:val="fr-CA"/>
        </w:rPr>
        <w:t xml:space="preserve"> sur </w:t>
      </w:r>
      <w:r w:rsidRPr="006E68D9">
        <w:rPr>
          <w:rFonts w:ascii="Liberation Serif" w:hAnsi="Liberation Serif"/>
          <w:lang w:val="fr-CA"/>
        </w:rPr>
        <w:t xml:space="preserve">du papier à planter </w:t>
      </w:r>
      <w:hyperlink r:id="rId8" w:history="1">
        <w:r w:rsidRPr="006E68D9">
          <w:rPr>
            <w:rFonts w:ascii="Liberation Serif" w:hAnsi="Liberation Serif"/>
            <w:lang w:val="fr-CA"/>
          </w:rPr>
          <w:t>https://growingpaper.fr/</w:t>
        </w:r>
      </w:hyperlink>
      <w:r w:rsidRPr="006E68D9">
        <w:rPr>
          <w:rFonts w:cs="Liberation Serif"/>
          <w:lang w:val="fr-CA"/>
        </w:rPr>
        <w:t xml:space="preserve"> (</w:t>
      </w:r>
      <w:r w:rsidRPr="006E68D9">
        <w:rPr>
          <w:rFonts w:ascii="Liberation Serif" w:hAnsi="Liberation Serif" w:cs="Liberation Serif"/>
          <w:color w:val="44546A" w:themeColor="text2"/>
          <w:lang w:val="fr-CA"/>
        </w:rPr>
        <w:t>Rencontre ENSSIB du 25-09-2020)</w:t>
      </w:r>
    </w:p>
    <w:p w14:paraId="387B14B5" w14:textId="7825589C" w:rsidR="00EE7C98" w:rsidRPr="00132FBA" w:rsidRDefault="00EE7C98" w:rsidP="00EE7C98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bookmarkStart w:id="0" w:name="_Hlk52910632"/>
      <w:r w:rsidRPr="00132FBA">
        <w:rPr>
          <w:rFonts w:ascii="Liberation Serif" w:hAnsi="Liberation Serif"/>
          <w:lang w:val="fr-CA"/>
        </w:rPr>
        <w:t xml:space="preserve">Créer des fermes bibliothèques, ou des éco-biblio =mixer centres d'éducation à la nature et la bibliothèque (enjeu : l’éducation, par la pratique), exemple : </w:t>
      </w:r>
      <w:hyperlink r:id="rId9" w:history="1">
        <w:r w:rsidRPr="00BC622D">
          <w:rPr>
            <w:rStyle w:val="Lienhypertexte"/>
            <w:rFonts w:ascii="Liberation Serif" w:hAnsi="Liberation Serif"/>
            <w:lang w:val="fr-CA"/>
          </w:rPr>
          <w:t>https://ecolotheque.montpellier3m.fr/</w:t>
        </w:r>
      </w:hyperlink>
      <w:bookmarkEnd w:id="0"/>
      <w:r>
        <w:rPr>
          <w:rFonts w:ascii="Liberation Serif" w:hAnsi="Liberation Serif"/>
          <w:color w:val="44546A" w:themeColor="text2"/>
          <w:lang w:val="fr-CA"/>
        </w:rPr>
        <w:t xml:space="preserve"> </w:t>
      </w:r>
      <w:r w:rsidRPr="00132FBA">
        <w:rPr>
          <w:rFonts w:ascii="Liberation Serif" w:hAnsi="Liberation Serif"/>
          <w:lang w:val="fr-CA"/>
        </w:rPr>
        <w:t>(Rencontre ENSSIB du 25-09-2020)</w:t>
      </w:r>
    </w:p>
    <w:p w14:paraId="6DEF2F89" w14:textId="77777777" w:rsidR="00132FBA" w:rsidRPr="00361DF4" w:rsidRDefault="00132FBA" w:rsidP="00132FBA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r w:rsidRPr="00361DF4">
        <w:rPr>
          <w:rFonts w:ascii="Liberation Serif" w:hAnsi="Liberation Serif"/>
          <w:lang w:val="fr-CA"/>
        </w:rPr>
        <w:t xml:space="preserve">La bibliothèque pourrait faire de la défense du vivant un de ses enjeux majeurs à travers l'ensemble de ses leviers : Avoir de petits arbres fruitiers à l'intérieur de la bibliothèque, une ruche, des animaux ou à défaut des affiches d’animaux locaux… offrir des espaces de lecture à l’air libre et faire le plus souvent possible la bibliothèque hors les murs; donner à apprendre avec ses cinq sens, à prendre le temps de regarder découvrir sentir toucher ... Faire des coups de cœurs sur des espèces vivantes, plutôt que sur des écrivains morts ; faire des ateliers de fabrication d'habitats naturels ; Une Nuit de la lecture (du vivant) ; Participer aux </w:t>
      </w:r>
      <w:proofErr w:type="spellStart"/>
      <w:r w:rsidRPr="00361DF4">
        <w:rPr>
          <w:rFonts w:ascii="Liberation Serif" w:hAnsi="Liberation Serif"/>
          <w:lang w:val="fr-CA"/>
        </w:rPr>
        <w:t>Apidays</w:t>
      </w:r>
      <w:proofErr w:type="spellEnd"/>
      <w:r w:rsidRPr="00361DF4">
        <w:rPr>
          <w:rFonts w:ascii="Liberation Serif" w:hAnsi="Liberation Serif"/>
          <w:lang w:val="fr-CA"/>
        </w:rPr>
        <w:t xml:space="preserve"> !( rencontre avec des apiculteurs, associations, scientifiques) autour d’une ruche expérimentale ; proposer des débats et des ateliers scolaires et périscolaires avec des collégiens et lycéens ; supprimer les espaces adultes et jeunes pour mieux les faire dialoguer et créer à la place des espaces par espèce, </w:t>
      </w:r>
      <w:proofErr w:type="spellStart"/>
      <w:r w:rsidRPr="00361DF4">
        <w:rPr>
          <w:rFonts w:ascii="Liberation Serif" w:hAnsi="Liberation Serif"/>
          <w:lang w:val="fr-CA"/>
        </w:rPr>
        <w:t>etc</w:t>
      </w:r>
      <w:proofErr w:type="spellEnd"/>
      <w:r w:rsidRPr="00361DF4">
        <w:rPr>
          <w:rFonts w:ascii="Liberation Serif" w:hAnsi="Liberation Serif"/>
          <w:lang w:val="fr-CA"/>
        </w:rPr>
        <w:t xml:space="preserve"> (une bibliothécaire de la Bibliothèque Départementale du Bas-Rhin, France ; </w:t>
      </w:r>
      <w:r w:rsidRPr="00361DF4">
        <w:rPr>
          <w:rFonts w:ascii="Liberation Serif" w:hAnsi="Liberation Serif" w:cs="Liberation Serif"/>
          <w:lang w:val="fr-CA"/>
        </w:rPr>
        <w:t>Rencontre ENSSIB du 25-09-2020</w:t>
      </w:r>
      <w:r w:rsidRPr="00361DF4">
        <w:rPr>
          <w:rFonts w:ascii="Liberation Serif" w:hAnsi="Liberation Serif"/>
          <w:lang w:val="fr-CA"/>
        </w:rPr>
        <w:t xml:space="preserve"> );</w:t>
      </w:r>
    </w:p>
    <w:p w14:paraId="0A4C1770" w14:textId="5E09F64D" w:rsidR="00A3598C" w:rsidRDefault="00A3598C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3F3ADA77" w14:textId="4FDBCFAF" w:rsidR="00F11F3E" w:rsidRDefault="00F11F3E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3EBB5F37" w14:textId="35409760" w:rsidR="00F11F3E" w:rsidRDefault="00F11F3E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09FC01EA" w14:textId="77777777" w:rsidR="00F11F3E" w:rsidRDefault="00F11F3E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7D711540" w14:textId="7112A592" w:rsidR="00EE7C98" w:rsidRPr="00EE7C98" w:rsidRDefault="00D97A8C" w:rsidP="00EE7C9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>Bonnes pratiques notées par du personnel bibliothèques</w:t>
      </w:r>
    </w:p>
    <w:p w14:paraId="146A2C5F" w14:textId="4FC3D4DF" w:rsidR="005B4FFD" w:rsidRPr="005B4FFD" w:rsidRDefault="006E68D9" w:rsidP="005B4FFD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/>
          <w:lang w:val="fr-CA"/>
        </w:rPr>
        <w:t>Nombreuses recommandations et certification</w:t>
      </w:r>
      <w:r w:rsidR="00361DF4">
        <w:rPr>
          <w:rFonts w:ascii="Liberation Serif" w:hAnsi="Liberation Serif"/>
          <w:lang w:val="fr-CA"/>
        </w:rPr>
        <w:t>s</w:t>
      </w:r>
      <w:r>
        <w:rPr>
          <w:rFonts w:ascii="Liberation Serif" w:hAnsi="Liberation Serif"/>
          <w:lang w:val="fr-CA"/>
        </w:rPr>
        <w:t xml:space="preserve"> pour des bâtiments verts. </w:t>
      </w:r>
      <w:r w:rsidR="00E152D8">
        <w:rPr>
          <w:rFonts w:ascii="Liberation Serif" w:hAnsi="Liberation Serif"/>
          <w:lang w:val="fr-CA"/>
        </w:rPr>
        <w:t xml:space="preserve">Un groupe de chercheurs </w:t>
      </w:r>
      <w:hyperlink r:id="rId10" w:history="1">
        <w:proofErr w:type="spellStart"/>
        <w:r w:rsidR="00E152D8" w:rsidRPr="00E152D8">
          <w:rPr>
            <w:rStyle w:val="Lienhypertexte"/>
            <w:rFonts w:ascii="Liberation Serif" w:hAnsi="Liberation Serif"/>
            <w:lang w:val="fr-CA"/>
          </w:rPr>
          <w:t>Origens</w:t>
        </w:r>
        <w:proofErr w:type="spellEnd"/>
        <w:r w:rsidR="00E152D8" w:rsidRPr="00E152D8">
          <w:rPr>
            <w:rStyle w:val="Lienhypertexte"/>
            <w:rFonts w:ascii="Liberation Serif" w:hAnsi="Liberation Serif"/>
            <w:lang w:val="fr-CA"/>
          </w:rPr>
          <w:t xml:space="preserve"> media </w:t>
        </w:r>
        <w:proofErr w:type="spellStart"/>
        <w:r w:rsidR="00E152D8" w:rsidRPr="00E152D8">
          <w:rPr>
            <w:rStyle w:val="Lienhypertexte"/>
            <w:rFonts w:ascii="Liberation Serif" w:hAnsi="Liberation Serif"/>
            <w:lang w:val="fr-CA"/>
          </w:rPr>
          <w:t>lab</w:t>
        </w:r>
        <w:proofErr w:type="spellEnd"/>
      </w:hyperlink>
      <w:r w:rsidR="00E152D8">
        <w:rPr>
          <w:rFonts w:ascii="Liberation Serif" w:hAnsi="Liberation Serif"/>
          <w:lang w:val="fr-CA"/>
        </w:rPr>
        <w:t xml:space="preserve"> recommande de prendre acte des constats de l’anthropocène et d’</w:t>
      </w:r>
      <w:r>
        <w:rPr>
          <w:rFonts w:ascii="Liberation Serif" w:hAnsi="Liberation Serif"/>
          <w:lang w:val="fr-CA"/>
        </w:rPr>
        <w:t>éviter de construire</w:t>
      </w:r>
      <w:r w:rsidR="00E152D8">
        <w:rPr>
          <w:rFonts w:ascii="Liberation Serif" w:hAnsi="Liberation Serif"/>
          <w:lang w:val="fr-CA"/>
        </w:rPr>
        <w:t>.</w:t>
      </w:r>
    </w:p>
    <w:p w14:paraId="3ACE38EA" w14:textId="77777777" w:rsidR="005B4FFD" w:rsidRPr="00746C8A" w:rsidRDefault="005B4FFD" w:rsidP="005B4FFD">
      <w:pPr>
        <w:pStyle w:val="Paragraphedeliste"/>
        <w:rPr>
          <w:rFonts w:ascii="Liberation Serif" w:hAnsi="Liberation Serif"/>
          <w:lang w:val="fr-CA"/>
        </w:rPr>
      </w:pPr>
    </w:p>
    <w:p w14:paraId="41C090E6" w14:textId="6334927A" w:rsidR="00621944" w:rsidRDefault="0062194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3B449B9A" w14:textId="3979B209" w:rsidR="00E82778" w:rsidRDefault="00E82778" w:rsidP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Bonnes pratiques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et suggestions</w:t>
      </w: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d’idées d’autres habitant(e)s </w:t>
      </w:r>
      <w:r w:rsidR="004674B7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et organismes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du territoire ciblé</w:t>
      </w:r>
    </w:p>
    <w:p w14:paraId="0CAFD518" w14:textId="4A6CD40B" w:rsidR="004674B7" w:rsidRDefault="00F111F9" w:rsidP="004674B7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/>
          <w:lang w:val="fr-CA"/>
        </w:rPr>
        <w:t>Calibre la n</w:t>
      </w:r>
      <w:r w:rsidR="004674B7">
        <w:rPr>
          <w:rFonts w:ascii="Liberation Serif" w:hAnsi="Liberation Serif"/>
          <w:lang w:val="fr-CA"/>
        </w:rPr>
        <w:t xml:space="preserve">uit blanche verte : </w:t>
      </w:r>
      <w:r w:rsidR="004674B7" w:rsidRPr="004674B7">
        <w:rPr>
          <w:rFonts w:ascii="Liberation Serif" w:hAnsi="Liberation Serif"/>
          <w:lang w:val="fr-CA"/>
        </w:rPr>
        <w:t xml:space="preserve">Bureau de Prod. </w:t>
      </w:r>
      <w:proofErr w:type="gramStart"/>
      <w:r w:rsidR="004674B7" w:rsidRPr="004674B7">
        <w:rPr>
          <w:rFonts w:ascii="Liberation Serif" w:hAnsi="Liberation Serif"/>
          <w:lang w:val="fr-CA"/>
        </w:rPr>
        <w:t>a</w:t>
      </w:r>
      <w:proofErr w:type="gramEnd"/>
      <w:r w:rsidR="004674B7" w:rsidRPr="004674B7">
        <w:rPr>
          <w:rFonts w:ascii="Liberation Serif" w:hAnsi="Liberation Serif"/>
          <w:lang w:val="fr-CA"/>
        </w:rPr>
        <w:t xml:space="preserve"> réuni des artistes de différents horizons, qui présenteront leurs anxiétés écologiques à travers des performances artistiques multidisciplinaires</w:t>
      </w:r>
      <w:r w:rsidR="00791016">
        <w:rPr>
          <w:rFonts w:ascii="Liberation Serif" w:hAnsi="Liberation Serif"/>
          <w:lang w:val="fr-CA"/>
        </w:rPr>
        <w:t xml:space="preserve"> (Temps Libre)</w:t>
      </w:r>
    </w:p>
    <w:p w14:paraId="041A114E" w14:textId="77777777" w:rsidR="0009114F" w:rsidRPr="004674B7" w:rsidRDefault="0009114F" w:rsidP="00361DF4">
      <w:pPr>
        <w:pStyle w:val="Paragraphedeliste"/>
        <w:rPr>
          <w:rFonts w:ascii="Liberation Serif" w:hAnsi="Liberation Serif"/>
          <w:lang w:val="fr-CA"/>
        </w:rPr>
      </w:pPr>
    </w:p>
    <w:p w14:paraId="72E44C00" w14:textId="77777777" w:rsidR="00E82778" w:rsidRPr="00621944" w:rsidRDefault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sectPr w:rsidR="00E82778" w:rsidRPr="00621944" w:rsidSect="00F11F3E">
      <w:footerReference w:type="default" r:id="rId11"/>
      <w:pgSz w:w="15840" w:h="12240" w:orient="landscape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AB11" w14:textId="77777777" w:rsidR="00612024" w:rsidRDefault="00612024" w:rsidP="00904E11">
      <w:pPr>
        <w:spacing w:after="0" w:line="240" w:lineRule="auto"/>
      </w:pPr>
      <w:r>
        <w:separator/>
      </w:r>
    </w:p>
  </w:endnote>
  <w:endnote w:type="continuationSeparator" w:id="0">
    <w:p w14:paraId="24A60069" w14:textId="77777777" w:rsidR="00612024" w:rsidRDefault="00612024" w:rsidP="009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49CA" w14:textId="7814393A" w:rsidR="00F11F3E" w:rsidRDefault="00F11F3E" w:rsidP="00F11F3E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>
      <w:rPr>
        <w:rFonts w:ascii="Liberation Serif" w:hAnsi="Liberation Serif" w:cs="Liberation Serif"/>
        <w:sz w:val="16"/>
        <w:szCs w:val="16"/>
        <w:lang w:val="fr-CA"/>
      </w:rPr>
      <w:t xml:space="preserve">Symbole des aspirations </w:t>
    </w:r>
    <w:r>
      <w:rPr>
        <w:rFonts w:ascii="Liberation Serif" w:hAnsi="Liberation Serif" w:cs="Liberation Serif"/>
        <w:sz w:val="16"/>
        <w:szCs w:val="16"/>
        <w:lang w:val="fr-CA"/>
      </w:rPr>
      <w:t>– Idées et bonnes pratiques</w:t>
    </w:r>
    <w:r>
      <w:rPr>
        <w:rFonts w:ascii="Liberation Serif" w:hAnsi="Liberation Serif" w:cs="Liberation Serif"/>
        <w:sz w:val="16"/>
        <w:szCs w:val="16"/>
        <w:lang w:val="fr-CA"/>
      </w:rPr>
      <w:t xml:space="preserve"> – </w:t>
    </w:r>
    <w:proofErr w:type="spellStart"/>
    <w:r>
      <w:rPr>
        <w:rFonts w:ascii="Liberation Serif" w:hAnsi="Liberation Serif" w:cs="Liberation Serif"/>
        <w:sz w:val="16"/>
        <w:szCs w:val="16"/>
        <w:lang w:val="fr-CA"/>
      </w:rPr>
      <w:t>Collaboratoire</w:t>
    </w:r>
    <w:proofErr w:type="spellEnd"/>
    <w:r>
      <w:rPr>
        <w:rFonts w:ascii="Liberation Serif" w:hAnsi="Liberation Serif" w:cs="Liberation Serif"/>
        <w:sz w:val="16"/>
        <w:szCs w:val="16"/>
        <w:lang w:val="fr-CA"/>
      </w:rPr>
      <w:t xml:space="preserve"> des bibliothèques en transition - Illustration </w:t>
    </w:r>
    <w:hyperlink r:id="rId1" w:history="1">
      <w:r>
        <w:rPr>
          <w:rStyle w:val="Lienhypertexte"/>
          <w:rFonts w:ascii="Liberation Serif" w:hAnsi="Liberation Serif" w:cs="Liberation Serif"/>
          <w:sz w:val="16"/>
          <w:szCs w:val="16"/>
          <w:lang w:val="fr-CA"/>
        </w:rPr>
        <w:t>BAnQ</w:t>
      </w:r>
    </w:hyperlink>
    <w:r>
      <w:rPr>
        <w:rFonts w:ascii="Liberation Serif" w:hAnsi="Liberation Serif" w:cs="Liberation Serif"/>
        <w:sz w:val="16"/>
        <w:szCs w:val="16"/>
        <w:lang w:val="fr-CA"/>
      </w:rPr>
      <w:t xml:space="preserve"> – Partage dans les mêmes conditions (CC BY SA) - Mise à jour du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noProof/>
        <w:sz w:val="16"/>
        <w:szCs w:val="16"/>
        <w:lang w:val="fr-CA"/>
      </w:rPr>
      <w:t>8 octobre 2020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  <w:r>
      <w:rPr>
        <w:rFonts w:ascii="Liberation Serif" w:hAnsi="Liberation Serif" w:cs="Liberation Serif"/>
        <w:sz w:val="16"/>
        <w:szCs w:val="16"/>
        <w:lang w:val="fr-CA"/>
      </w:rPr>
      <w:t xml:space="preserve"> – Page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1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67E21492" w14:textId="3C921354" w:rsidR="00F11F3E" w:rsidRPr="00F11F3E" w:rsidRDefault="00F11F3E">
    <w:pPr>
      <w:pStyle w:val="Pieddepage"/>
      <w:rPr>
        <w:lang w:val="fr-CA"/>
      </w:rPr>
    </w:pPr>
  </w:p>
  <w:p w14:paraId="43AC7E1D" w14:textId="77777777" w:rsidR="00F11F3E" w:rsidRPr="00F11F3E" w:rsidRDefault="00F11F3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B31A" w14:textId="77777777" w:rsidR="00612024" w:rsidRDefault="00612024" w:rsidP="00904E11">
      <w:pPr>
        <w:spacing w:after="0" w:line="240" w:lineRule="auto"/>
      </w:pPr>
      <w:r>
        <w:separator/>
      </w:r>
    </w:p>
  </w:footnote>
  <w:footnote w:type="continuationSeparator" w:id="0">
    <w:p w14:paraId="4D9153E3" w14:textId="77777777" w:rsidR="00612024" w:rsidRDefault="00612024" w:rsidP="0090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F42"/>
    <w:multiLevelType w:val="multilevel"/>
    <w:tmpl w:val="1DF6B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C9319D"/>
    <w:multiLevelType w:val="multilevel"/>
    <w:tmpl w:val="25080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1"/>
    <w:rsid w:val="00045BE0"/>
    <w:rsid w:val="0006495F"/>
    <w:rsid w:val="0009114F"/>
    <w:rsid w:val="000C0F94"/>
    <w:rsid w:val="000C63C8"/>
    <w:rsid w:val="000C79CE"/>
    <w:rsid w:val="000E381D"/>
    <w:rsid w:val="000F16EB"/>
    <w:rsid w:val="00101A26"/>
    <w:rsid w:val="0011284A"/>
    <w:rsid w:val="00132FBA"/>
    <w:rsid w:val="001B3222"/>
    <w:rsid w:val="001D2331"/>
    <w:rsid w:val="001D6066"/>
    <w:rsid w:val="002014DE"/>
    <w:rsid w:val="00203D86"/>
    <w:rsid w:val="00241000"/>
    <w:rsid w:val="00251FEC"/>
    <w:rsid w:val="002537C6"/>
    <w:rsid w:val="00277625"/>
    <w:rsid w:val="002B102F"/>
    <w:rsid w:val="002B4933"/>
    <w:rsid w:val="00302064"/>
    <w:rsid w:val="00361CDF"/>
    <w:rsid w:val="00361DF4"/>
    <w:rsid w:val="0036430F"/>
    <w:rsid w:val="00372AAD"/>
    <w:rsid w:val="00386616"/>
    <w:rsid w:val="003A7D34"/>
    <w:rsid w:val="003C43EA"/>
    <w:rsid w:val="003F239E"/>
    <w:rsid w:val="00460F6E"/>
    <w:rsid w:val="004674B7"/>
    <w:rsid w:val="004C7F3B"/>
    <w:rsid w:val="004D2194"/>
    <w:rsid w:val="005027EE"/>
    <w:rsid w:val="0052015B"/>
    <w:rsid w:val="00521DA4"/>
    <w:rsid w:val="00525AB1"/>
    <w:rsid w:val="005355EA"/>
    <w:rsid w:val="00550026"/>
    <w:rsid w:val="00553D02"/>
    <w:rsid w:val="005551C6"/>
    <w:rsid w:val="00576790"/>
    <w:rsid w:val="005B4DBE"/>
    <w:rsid w:val="005B4FFD"/>
    <w:rsid w:val="005C785B"/>
    <w:rsid w:val="00612024"/>
    <w:rsid w:val="00621944"/>
    <w:rsid w:val="00631772"/>
    <w:rsid w:val="0066476D"/>
    <w:rsid w:val="00684186"/>
    <w:rsid w:val="0068658F"/>
    <w:rsid w:val="006965EB"/>
    <w:rsid w:val="006E2B28"/>
    <w:rsid w:val="006E6222"/>
    <w:rsid w:val="006E68D9"/>
    <w:rsid w:val="00705445"/>
    <w:rsid w:val="00746C8A"/>
    <w:rsid w:val="007853B8"/>
    <w:rsid w:val="00785598"/>
    <w:rsid w:val="00791016"/>
    <w:rsid w:val="007A0F44"/>
    <w:rsid w:val="007A6229"/>
    <w:rsid w:val="007B16B8"/>
    <w:rsid w:val="007B56A5"/>
    <w:rsid w:val="007D436E"/>
    <w:rsid w:val="008677C3"/>
    <w:rsid w:val="008722A8"/>
    <w:rsid w:val="008825F4"/>
    <w:rsid w:val="0088372A"/>
    <w:rsid w:val="00902CAB"/>
    <w:rsid w:val="00904E11"/>
    <w:rsid w:val="00924175"/>
    <w:rsid w:val="00927B60"/>
    <w:rsid w:val="00963CAC"/>
    <w:rsid w:val="00966259"/>
    <w:rsid w:val="009C6629"/>
    <w:rsid w:val="009F25A7"/>
    <w:rsid w:val="00A01BC3"/>
    <w:rsid w:val="00A044B1"/>
    <w:rsid w:val="00A0739A"/>
    <w:rsid w:val="00A2052E"/>
    <w:rsid w:val="00A26B72"/>
    <w:rsid w:val="00A3598C"/>
    <w:rsid w:val="00A42607"/>
    <w:rsid w:val="00A81B30"/>
    <w:rsid w:val="00A93DDC"/>
    <w:rsid w:val="00AA2C4E"/>
    <w:rsid w:val="00AA3ECF"/>
    <w:rsid w:val="00B24540"/>
    <w:rsid w:val="00B322EE"/>
    <w:rsid w:val="00B467E9"/>
    <w:rsid w:val="00B46ADA"/>
    <w:rsid w:val="00B47BFE"/>
    <w:rsid w:val="00B84A41"/>
    <w:rsid w:val="00BB6123"/>
    <w:rsid w:val="00BC1DC2"/>
    <w:rsid w:val="00BC67B2"/>
    <w:rsid w:val="00C159F8"/>
    <w:rsid w:val="00C530BF"/>
    <w:rsid w:val="00C6422D"/>
    <w:rsid w:val="00C9215F"/>
    <w:rsid w:val="00CE129F"/>
    <w:rsid w:val="00CE161D"/>
    <w:rsid w:val="00D36423"/>
    <w:rsid w:val="00D441D5"/>
    <w:rsid w:val="00D94D2A"/>
    <w:rsid w:val="00D97A8C"/>
    <w:rsid w:val="00DE49F4"/>
    <w:rsid w:val="00E152D8"/>
    <w:rsid w:val="00E1691C"/>
    <w:rsid w:val="00E210DB"/>
    <w:rsid w:val="00E30691"/>
    <w:rsid w:val="00E35CFD"/>
    <w:rsid w:val="00E7012C"/>
    <w:rsid w:val="00E82778"/>
    <w:rsid w:val="00E831F4"/>
    <w:rsid w:val="00EA6A00"/>
    <w:rsid w:val="00ED3730"/>
    <w:rsid w:val="00ED6E02"/>
    <w:rsid w:val="00EE278F"/>
    <w:rsid w:val="00EE7C98"/>
    <w:rsid w:val="00F111F9"/>
    <w:rsid w:val="00F11F3E"/>
    <w:rsid w:val="00F27228"/>
    <w:rsid w:val="00F31EAA"/>
    <w:rsid w:val="00F867DE"/>
    <w:rsid w:val="00FB0315"/>
    <w:rsid w:val="00FD4CB0"/>
    <w:rsid w:val="00FD780A"/>
    <w:rsid w:val="00FE425A"/>
    <w:rsid w:val="00FF66A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949"/>
  <w15:chartTrackingRefBased/>
  <w15:docId w15:val="{DC009BED-2D06-4152-8112-AD030CC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540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904E11"/>
  </w:style>
  <w:style w:type="character" w:customStyle="1" w:styleId="Ancredenotedebasdepage">
    <w:name w:val="Ancre de note de bas de page"/>
    <w:rsid w:val="00904E11"/>
    <w:rPr>
      <w:vertAlign w:val="superscript"/>
    </w:rPr>
  </w:style>
  <w:style w:type="paragraph" w:customStyle="1" w:styleId="Beehive1LTTitel">
    <w:name w:val="Beehive1~LT~Titel"/>
    <w:qFormat/>
    <w:rsid w:val="00904E11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paragraph" w:styleId="Notedebasdepage">
    <w:name w:val="footnote text"/>
    <w:basedOn w:val="Normal"/>
    <w:link w:val="NotedebasdepageCar"/>
    <w:rsid w:val="00904E11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04E11"/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table" w:styleId="Grilledutableau">
    <w:name w:val="Table Grid"/>
    <w:basedOn w:val="TableauNormal"/>
    <w:uiPriority w:val="39"/>
    <w:rsid w:val="009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F8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219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Normal"/>
    <w:rsid w:val="00621944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val="fr-CA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2194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24540"/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paragraph" w:customStyle="1" w:styleId="Standard">
    <w:name w:val="Standard"/>
    <w:rsid w:val="001B32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F3E"/>
  </w:style>
  <w:style w:type="paragraph" w:styleId="Pieddepage">
    <w:name w:val="footer"/>
    <w:basedOn w:val="Normal"/>
    <w:link w:val="PieddepageCar"/>
    <w:uiPriority w:val="99"/>
    <w:unhideWhenUsed/>
    <w:rsid w:val="00F11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wingpaper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rigensmedialab.org/closing-worl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lotheque.montpellier3m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banq/albums/72157706367690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Philippe</dc:creator>
  <cp:keywords/>
  <dc:description/>
  <cp:lastModifiedBy>Pascale Félizat</cp:lastModifiedBy>
  <cp:revision>21</cp:revision>
  <dcterms:created xsi:type="dcterms:W3CDTF">2020-09-24T15:13:00Z</dcterms:created>
  <dcterms:modified xsi:type="dcterms:W3CDTF">2020-10-08T15:13:00Z</dcterms:modified>
</cp:coreProperties>
</file>