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ABE" w:rsidRPr="00944ABE" w:rsidRDefault="00944ABE" w:rsidP="00944ABE">
      <w:pPr>
        <w:pStyle w:val="Titre1"/>
        <w:rPr>
          <w:rFonts w:ascii="Arial" w:hAnsi="Arial" w:cs="Arial"/>
          <w:sz w:val="24"/>
          <w:szCs w:val="24"/>
          <w:u w:val="single"/>
        </w:rPr>
      </w:pPr>
      <w:bookmarkStart w:id="0" w:name="_Toc138930811"/>
      <w:r>
        <w:rPr>
          <w:rFonts w:ascii="Arial" w:hAnsi="Arial" w:cs="Arial"/>
          <w:sz w:val="24"/>
          <w:szCs w:val="24"/>
          <w:u w:val="single"/>
        </w:rPr>
        <w:t>Exemple de p</w:t>
      </w:r>
      <w:r w:rsidRPr="00944ABE">
        <w:rPr>
          <w:rFonts w:ascii="Arial" w:hAnsi="Arial" w:cs="Arial"/>
          <w:sz w:val="24"/>
          <w:szCs w:val="24"/>
          <w:u w:val="single"/>
        </w:rPr>
        <w:t>olitique de déconnexion</w:t>
      </w:r>
      <w:bookmarkEnd w:id="0"/>
    </w:p>
    <w:p w:rsidR="00944ABE" w:rsidRDefault="00944ABE" w:rsidP="00944ABE">
      <w:pPr>
        <w:spacing w:before="120" w:line="240" w:lineRule="auto"/>
        <w:rPr>
          <w:rFonts w:ascii="Arial" w:eastAsia="Times New Roman" w:hAnsi="Arial" w:cs="Arial"/>
        </w:rPr>
      </w:pPr>
      <w:r w:rsidRPr="00944ABE">
        <w:rPr>
          <w:rFonts w:ascii="Arial" w:eastAsia="Times New Roman" w:hAnsi="Arial" w:cs="Arial"/>
        </w:rPr>
        <w:t xml:space="preserve">Le droit à la déconnexion se définit comme le droit de ne pas communiquer à propos de questions liées au travail, notamment via courriel, appel téléphonique, appel vidéo, texto ou toute autre forme de communication en dehors des heures normales de travail. La présente politique vise à offrir une meilleure conciliation travail et vie personnelle et ainsi réduire le stress, la charge mentale et les risques d’épuisement professionnel chez </w:t>
      </w:r>
      <w:r>
        <w:rPr>
          <w:rFonts w:ascii="Arial" w:eastAsia="Times New Roman" w:hAnsi="Arial" w:cs="Arial"/>
        </w:rPr>
        <w:t>no</w:t>
      </w:r>
      <w:r w:rsidRPr="00944ABE">
        <w:rPr>
          <w:rFonts w:ascii="Arial" w:eastAsia="Times New Roman" w:hAnsi="Arial" w:cs="Arial"/>
        </w:rPr>
        <w:t>s employés.es</w:t>
      </w:r>
      <w:r>
        <w:rPr>
          <w:rFonts w:ascii="Arial" w:eastAsia="Times New Roman" w:hAnsi="Arial" w:cs="Arial"/>
        </w:rPr>
        <w:t>.</w:t>
      </w:r>
    </w:p>
    <w:p w:rsidR="00944ABE" w:rsidRPr="00944ABE" w:rsidRDefault="00944ABE" w:rsidP="00944ABE">
      <w:pPr>
        <w:spacing w:before="120" w:line="240" w:lineRule="auto"/>
        <w:rPr>
          <w:rFonts w:ascii="Arial" w:eastAsia="Times New Roman" w:hAnsi="Arial" w:cs="Arial"/>
        </w:rPr>
      </w:pPr>
      <w:r w:rsidRPr="00944ABE">
        <w:rPr>
          <w:rFonts w:ascii="Arial" w:eastAsia="Times New Roman" w:hAnsi="Arial" w:cs="Arial"/>
          <w:bCs/>
        </w:rPr>
        <w:t>Moments de déconnexion</w:t>
      </w:r>
      <w:r w:rsidRPr="00944ABE">
        <w:rPr>
          <w:rFonts w:ascii="Arial" w:eastAsia="Times New Roman" w:hAnsi="Arial" w:cs="Arial"/>
        </w:rPr>
        <w:t xml:space="preserve"> :</w:t>
      </w:r>
    </w:p>
    <w:p w:rsidR="00944ABE" w:rsidRPr="00944ABE" w:rsidRDefault="00944ABE" w:rsidP="00944ABE">
      <w:pPr>
        <w:numPr>
          <w:ilvl w:val="0"/>
          <w:numId w:val="1"/>
        </w:numPr>
        <w:spacing w:before="120" w:after="120" w:line="240" w:lineRule="auto"/>
        <w:textAlignment w:val="baseline"/>
        <w:rPr>
          <w:rFonts w:ascii="Arial" w:eastAsia="Times New Roman" w:hAnsi="Arial" w:cs="Arial"/>
        </w:rPr>
      </w:pPr>
      <w:r w:rsidRPr="00944ABE">
        <w:rPr>
          <w:rFonts w:ascii="Arial" w:eastAsia="Times New Roman" w:hAnsi="Arial" w:cs="Arial"/>
        </w:rPr>
        <w:t>Les heures à l’extérieur de l’horaire de travail normal du bureau, soit entre 8h30 et 16h30 du lundi au jeudi et entre 8h30 et 13h le vendredi.</w:t>
      </w:r>
    </w:p>
    <w:p w:rsidR="00944ABE" w:rsidRPr="00944ABE" w:rsidRDefault="00944ABE" w:rsidP="00944ABE">
      <w:pPr>
        <w:numPr>
          <w:ilvl w:val="0"/>
          <w:numId w:val="1"/>
        </w:numPr>
        <w:spacing w:before="120" w:after="120" w:line="240" w:lineRule="auto"/>
        <w:textAlignment w:val="baseline"/>
        <w:rPr>
          <w:rFonts w:ascii="Arial" w:eastAsia="Times New Roman" w:hAnsi="Arial" w:cs="Arial"/>
        </w:rPr>
      </w:pPr>
      <w:r w:rsidRPr="00944ABE">
        <w:rPr>
          <w:rFonts w:ascii="Arial" w:eastAsia="Times New Roman" w:hAnsi="Arial" w:cs="Arial"/>
        </w:rPr>
        <w:t>Les jours de congé, incluant congé maladie ou parental;</w:t>
      </w:r>
    </w:p>
    <w:p w:rsidR="00944ABE" w:rsidRPr="00944ABE" w:rsidRDefault="00944ABE" w:rsidP="00944ABE">
      <w:pPr>
        <w:numPr>
          <w:ilvl w:val="0"/>
          <w:numId w:val="1"/>
        </w:numPr>
        <w:spacing w:before="120" w:after="120" w:line="240" w:lineRule="auto"/>
        <w:textAlignment w:val="baseline"/>
        <w:rPr>
          <w:rFonts w:ascii="Arial" w:eastAsia="Times New Roman" w:hAnsi="Arial" w:cs="Arial"/>
        </w:rPr>
      </w:pPr>
      <w:r w:rsidRPr="00944ABE">
        <w:rPr>
          <w:rFonts w:ascii="Arial" w:eastAsia="Times New Roman" w:hAnsi="Arial" w:cs="Arial"/>
        </w:rPr>
        <w:t>Les fériés;</w:t>
      </w:r>
    </w:p>
    <w:p w:rsidR="00944ABE" w:rsidRPr="00944ABE" w:rsidRDefault="00944ABE" w:rsidP="00944ABE">
      <w:pPr>
        <w:numPr>
          <w:ilvl w:val="0"/>
          <w:numId w:val="1"/>
        </w:numPr>
        <w:spacing w:before="120" w:after="120" w:line="240" w:lineRule="auto"/>
        <w:textAlignment w:val="baseline"/>
        <w:rPr>
          <w:rFonts w:ascii="Arial" w:eastAsia="Times New Roman" w:hAnsi="Arial" w:cs="Arial"/>
        </w:rPr>
      </w:pPr>
      <w:r w:rsidRPr="00944ABE">
        <w:rPr>
          <w:rFonts w:ascii="Arial" w:eastAsia="Times New Roman" w:hAnsi="Arial" w:cs="Arial"/>
        </w:rPr>
        <w:t>Les pauses-repas;</w:t>
      </w:r>
    </w:p>
    <w:p w:rsidR="00944ABE" w:rsidRPr="00944ABE" w:rsidRDefault="00944ABE" w:rsidP="00944ABE">
      <w:pPr>
        <w:numPr>
          <w:ilvl w:val="0"/>
          <w:numId w:val="1"/>
        </w:numPr>
        <w:spacing w:before="120" w:after="120" w:line="240" w:lineRule="auto"/>
        <w:textAlignment w:val="baseline"/>
        <w:rPr>
          <w:rFonts w:ascii="Arial" w:eastAsia="Times New Roman" w:hAnsi="Arial" w:cs="Arial"/>
        </w:rPr>
      </w:pPr>
      <w:r w:rsidRPr="00944ABE">
        <w:rPr>
          <w:rFonts w:ascii="Arial" w:eastAsia="Times New Roman" w:hAnsi="Arial" w:cs="Arial"/>
        </w:rPr>
        <w:t>Les vacances</w:t>
      </w:r>
    </w:p>
    <w:p w:rsidR="00944ABE" w:rsidRPr="00944ABE" w:rsidRDefault="00944ABE" w:rsidP="00944ABE">
      <w:pPr>
        <w:spacing w:before="120" w:line="240" w:lineRule="auto"/>
        <w:rPr>
          <w:rFonts w:ascii="Arial" w:hAnsi="Arial" w:cs="Arial"/>
        </w:rPr>
      </w:pPr>
      <w:r w:rsidRPr="00944ABE">
        <w:rPr>
          <w:rFonts w:ascii="Arial" w:hAnsi="Arial" w:cs="Arial"/>
        </w:rPr>
        <w:t xml:space="preserve">Tous les employés.es sont assujettis à la présente politique, et ce, sans égard au rapport hiérarchique. Cette politique s’applique également aux relations entretenues avec toute autre personne dans le cadre du travail (membres, partenaires, etc.). </w:t>
      </w:r>
    </w:p>
    <w:p w:rsidR="00944ABE" w:rsidRPr="00944ABE" w:rsidRDefault="00944ABE" w:rsidP="00944ABE">
      <w:pPr>
        <w:spacing w:before="120" w:line="240" w:lineRule="auto"/>
        <w:rPr>
          <w:rFonts w:ascii="Arial" w:eastAsia="Times New Roman" w:hAnsi="Arial" w:cs="Arial"/>
        </w:rPr>
      </w:pPr>
      <w:r w:rsidRPr="00944ABE">
        <w:rPr>
          <w:rFonts w:ascii="Arial" w:eastAsia="Times New Roman" w:hAnsi="Arial" w:cs="Arial"/>
        </w:rPr>
        <w:t>Les employés sont fortement encouragés à désactiver les notifications et à activer leur message d’absence en période de déconnexion.</w:t>
      </w:r>
    </w:p>
    <w:p w:rsidR="00944ABE" w:rsidRPr="00944ABE" w:rsidRDefault="00944ABE" w:rsidP="00944ABE">
      <w:pPr>
        <w:spacing w:before="120" w:line="240" w:lineRule="auto"/>
        <w:rPr>
          <w:rFonts w:ascii="Arial" w:eastAsia="Times New Roman" w:hAnsi="Arial" w:cs="Arial"/>
        </w:rPr>
      </w:pPr>
      <w:r w:rsidRPr="00944ABE">
        <w:rPr>
          <w:rFonts w:ascii="Arial" w:eastAsia="Times New Roman" w:hAnsi="Arial" w:cs="Arial"/>
          <w:iCs/>
        </w:rPr>
        <w:t>Bien entendu, la déconnexion est un droit et non une obligation. Il est toujours permis de communiquer entre les collègues qui souhaitent organiser des activités ensemble ou échanger par rapport à des sujets ne concernant pas directement le travail.</w:t>
      </w:r>
    </w:p>
    <w:p w:rsidR="00944ABE" w:rsidRPr="00944ABE" w:rsidRDefault="00944ABE" w:rsidP="00944ABE">
      <w:pPr>
        <w:spacing w:before="120" w:line="240" w:lineRule="auto"/>
        <w:rPr>
          <w:rFonts w:ascii="Arial" w:eastAsia="Times New Roman" w:hAnsi="Arial" w:cs="Arial"/>
        </w:rPr>
      </w:pPr>
      <w:r w:rsidRPr="00944ABE">
        <w:rPr>
          <w:rFonts w:ascii="Arial" w:eastAsia="Times New Roman" w:hAnsi="Arial" w:cs="Arial"/>
        </w:rPr>
        <w:t>Quelques bonnes pratiques</w:t>
      </w:r>
      <w:r w:rsidRPr="00944ABE">
        <w:rPr>
          <w:rStyle w:val="Appelnotedebasdep"/>
          <w:rFonts w:ascii="Arial" w:eastAsia="Times New Roman" w:hAnsi="Arial" w:cs="Arial"/>
        </w:rPr>
        <w:footnoteReference w:id="1"/>
      </w:r>
      <w:r w:rsidRPr="00944ABE">
        <w:rPr>
          <w:rFonts w:ascii="Arial" w:eastAsia="Times New Roman" w:hAnsi="Arial" w:cs="Arial"/>
        </w:rPr>
        <w:t xml:space="preserve"> de déconnexion pour assurer un équilibre sain entre le travail et la vie personnelle :</w:t>
      </w:r>
    </w:p>
    <w:p w:rsidR="00944ABE" w:rsidRPr="00944ABE" w:rsidRDefault="00944ABE" w:rsidP="00944ABE">
      <w:pPr>
        <w:numPr>
          <w:ilvl w:val="0"/>
          <w:numId w:val="2"/>
        </w:numPr>
        <w:spacing w:before="120" w:after="0" w:line="240" w:lineRule="auto"/>
        <w:textAlignment w:val="baseline"/>
        <w:rPr>
          <w:rFonts w:ascii="Arial" w:eastAsia="Times New Roman" w:hAnsi="Arial" w:cs="Arial"/>
        </w:rPr>
      </w:pPr>
      <w:r w:rsidRPr="00944ABE">
        <w:rPr>
          <w:rFonts w:ascii="Arial" w:eastAsia="Times New Roman" w:hAnsi="Arial" w:cs="Arial"/>
        </w:rPr>
        <w:t>Demandez à vos collègues immédiats quelles sont leurs préférences d’heures de communication;</w:t>
      </w:r>
    </w:p>
    <w:p w:rsidR="00944ABE" w:rsidRPr="00944ABE" w:rsidRDefault="00944ABE" w:rsidP="00944ABE">
      <w:pPr>
        <w:numPr>
          <w:ilvl w:val="0"/>
          <w:numId w:val="2"/>
        </w:numPr>
        <w:spacing w:after="0" w:line="240" w:lineRule="auto"/>
        <w:textAlignment w:val="baseline"/>
        <w:rPr>
          <w:rFonts w:ascii="Arial" w:eastAsia="Times New Roman" w:hAnsi="Arial" w:cs="Arial"/>
        </w:rPr>
      </w:pPr>
      <w:r w:rsidRPr="00944ABE">
        <w:rPr>
          <w:rFonts w:ascii="Arial" w:eastAsia="Times New Roman" w:hAnsi="Arial" w:cs="Arial"/>
        </w:rPr>
        <w:t>Désactivez vos notifications des applications de travail lors de votre déconnexion;</w:t>
      </w:r>
    </w:p>
    <w:p w:rsidR="00944ABE" w:rsidRPr="00944ABE" w:rsidRDefault="00944ABE" w:rsidP="00944ABE">
      <w:pPr>
        <w:numPr>
          <w:ilvl w:val="0"/>
          <w:numId w:val="2"/>
        </w:numPr>
        <w:spacing w:after="0" w:line="240" w:lineRule="auto"/>
        <w:textAlignment w:val="baseline"/>
        <w:rPr>
          <w:rFonts w:ascii="Arial" w:eastAsia="Times New Roman" w:hAnsi="Arial" w:cs="Arial"/>
        </w:rPr>
      </w:pPr>
      <w:r w:rsidRPr="00944ABE">
        <w:rPr>
          <w:rFonts w:ascii="Arial" w:eastAsia="Times New Roman" w:hAnsi="Arial" w:cs="Arial"/>
        </w:rPr>
        <w:t>Questionnez-vous au sujet des destinataires de vos messages : Est-ce que tous ces gens ont besoin d’être en copie conforme?</w:t>
      </w:r>
    </w:p>
    <w:p w:rsidR="00944ABE" w:rsidRPr="00944ABE" w:rsidRDefault="00944ABE" w:rsidP="00944ABE">
      <w:pPr>
        <w:numPr>
          <w:ilvl w:val="0"/>
          <w:numId w:val="2"/>
        </w:numPr>
        <w:spacing w:after="0" w:line="240" w:lineRule="auto"/>
        <w:textAlignment w:val="baseline"/>
        <w:rPr>
          <w:rFonts w:ascii="Arial" w:eastAsia="Times New Roman" w:hAnsi="Arial" w:cs="Arial"/>
        </w:rPr>
      </w:pPr>
      <w:r w:rsidRPr="00944ABE">
        <w:rPr>
          <w:rFonts w:ascii="Arial" w:eastAsia="Times New Roman" w:hAnsi="Arial" w:cs="Arial"/>
        </w:rPr>
        <w:t>Utilisez les fonctions de « planification d’envoi » dans vos systèmes de messagerie.</w:t>
      </w:r>
    </w:p>
    <w:p w:rsidR="00944ABE" w:rsidRPr="00944ABE" w:rsidRDefault="00944ABE" w:rsidP="00944ABE">
      <w:pPr>
        <w:spacing w:after="0" w:line="240" w:lineRule="auto"/>
        <w:rPr>
          <w:rFonts w:ascii="Arial" w:eastAsia="Times New Roman" w:hAnsi="Arial" w:cs="Arial"/>
        </w:rPr>
      </w:pPr>
    </w:p>
    <w:p w:rsidR="00944ABE" w:rsidRPr="00CB3F6D" w:rsidRDefault="00944ABE" w:rsidP="00944ABE">
      <w:pPr>
        <w:spacing w:after="0" w:line="240" w:lineRule="auto"/>
        <w:rPr>
          <w:rFonts w:ascii="Arial" w:eastAsia="Times New Roman" w:hAnsi="Arial" w:cs="Arial"/>
        </w:rPr>
      </w:pPr>
      <w:r w:rsidRPr="00944ABE">
        <w:rPr>
          <w:rFonts w:ascii="Arial" w:eastAsia="Times New Roman" w:hAnsi="Arial" w:cs="Arial"/>
        </w:rPr>
        <w:t xml:space="preserve">En cas d’urgence (par exemple, problème technique dans l’animation d’une activité; </w:t>
      </w:r>
      <w:bookmarkStart w:id="1" w:name="_GoBack"/>
      <w:bookmarkEnd w:id="1"/>
      <w:r w:rsidRPr="00944ABE">
        <w:rPr>
          <w:rFonts w:ascii="Arial" w:eastAsia="Times New Roman" w:hAnsi="Arial" w:cs="Arial"/>
        </w:rPr>
        <w:t xml:space="preserve">absence impactant sur les services aux membres), </w:t>
      </w:r>
      <w:proofErr w:type="spellStart"/>
      <w:proofErr w:type="gramStart"/>
      <w:r w:rsidRPr="00944ABE">
        <w:rPr>
          <w:rFonts w:ascii="Arial" w:eastAsia="Times New Roman" w:hAnsi="Arial" w:cs="Arial"/>
        </w:rPr>
        <w:t>un.e</w:t>
      </w:r>
      <w:proofErr w:type="spellEnd"/>
      <w:proofErr w:type="gramEnd"/>
      <w:r w:rsidRPr="00944ABE">
        <w:rPr>
          <w:rFonts w:ascii="Arial" w:eastAsia="Times New Roman" w:hAnsi="Arial" w:cs="Arial"/>
        </w:rPr>
        <w:t xml:space="preserve"> </w:t>
      </w:r>
      <w:proofErr w:type="spellStart"/>
      <w:r w:rsidRPr="00944ABE">
        <w:rPr>
          <w:rFonts w:ascii="Arial" w:eastAsia="Times New Roman" w:hAnsi="Arial" w:cs="Arial"/>
        </w:rPr>
        <w:t>employé.e</w:t>
      </w:r>
      <w:proofErr w:type="spellEnd"/>
      <w:r w:rsidRPr="00944ABE">
        <w:rPr>
          <w:rFonts w:ascii="Arial" w:eastAsia="Times New Roman" w:hAnsi="Arial" w:cs="Arial"/>
        </w:rPr>
        <w:t xml:space="preserve"> est autorisé à contacter un membre de l’équipe dans un moment de déconnexion, mais doit limiter le plus possible les contacts.</w:t>
      </w:r>
      <w:r w:rsidRPr="00CB3F6D">
        <w:rPr>
          <w:rFonts w:ascii="Arial" w:eastAsia="Times New Roman" w:hAnsi="Arial" w:cs="Arial"/>
        </w:rPr>
        <w:t xml:space="preserve"> </w:t>
      </w:r>
    </w:p>
    <w:p w:rsidR="000C43E3" w:rsidRDefault="00A30F44"/>
    <w:sectPr w:rsidR="000C43E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F44" w:rsidRDefault="00A30F44" w:rsidP="00944ABE">
      <w:pPr>
        <w:spacing w:after="0" w:line="240" w:lineRule="auto"/>
      </w:pPr>
      <w:r>
        <w:separator/>
      </w:r>
    </w:p>
  </w:endnote>
  <w:endnote w:type="continuationSeparator" w:id="0">
    <w:p w:rsidR="00A30F44" w:rsidRDefault="00A30F44" w:rsidP="0094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F44" w:rsidRDefault="00A30F44" w:rsidP="00944ABE">
      <w:pPr>
        <w:spacing w:after="0" w:line="240" w:lineRule="auto"/>
      </w:pPr>
      <w:r>
        <w:separator/>
      </w:r>
    </w:p>
  </w:footnote>
  <w:footnote w:type="continuationSeparator" w:id="0">
    <w:p w:rsidR="00A30F44" w:rsidRDefault="00A30F44" w:rsidP="00944ABE">
      <w:pPr>
        <w:spacing w:after="0" w:line="240" w:lineRule="auto"/>
      </w:pPr>
      <w:r>
        <w:continuationSeparator/>
      </w:r>
    </w:p>
  </w:footnote>
  <w:footnote w:id="1">
    <w:p w:rsidR="00944ABE" w:rsidRPr="00E95059" w:rsidRDefault="00944ABE" w:rsidP="00944ABE">
      <w:pPr>
        <w:spacing w:after="0"/>
        <w:rPr>
          <w:rFonts w:ascii="Arial" w:eastAsia="Times New Roman" w:hAnsi="Arial" w:cs="Arial"/>
          <w:sz w:val="16"/>
          <w:szCs w:val="16"/>
        </w:rPr>
      </w:pPr>
      <w:r w:rsidRPr="00E95059">
        <w:rPr>
          <w:rStyle w:val="Appelnotedebasdep"/>
          <w:sz w:val="16"/>
          <w:szCs w:val="16"/>
        </w:rPr>
        <w:footnoteRef/>
      </w:r>
      <w:r w:rsidRPr="00E95059">
        <w:rPr>
          <w:sz w:val="16"/>
          <w:szCs w:val="16"/>
        </w:rPr>
        <w:t xml:space="preserve"> </w:t>
      </w:r>
      <w:r w:rsidRPr="00E95059">
        <w:rPr>
          <w:rFonts w:ascii="Arial" w:eastAsia="Times New Roman" w:hAnsi="Arial" w:cs="Arial"/>
          <w:sz w:val="16"/>
          <w:szCs w:val="16"/>
        </w:rPr>
        <w:t xml:space="preserve">Pour plus d’outils et ressources sur les saines habitudes numériques, vous trouverez webinaire, podcast et lecture ici : </w:t>
      </w:r>
      <w:hyperlink r:id="rId1" w:history="1">
        <w:r w:rsidRPr="00E95059">
          <w:rPr>
            <w:rStyle w:val="Lienhypertexte"/>
            <w:rFonts w:ascii="Arial" w:eastAsia="Times New Roman" w:hAnsi="Arial" w:cs="Arial"/>
            <w:sz w:val="16"/>
            <w:szCs w:val="16"/>
          </w:rPr>
          <w:t>https://vivalaoffline.com/</w:t>
        </w:r>
      </w:hyperlink>
    </w:p>
    <w:p w:rsidR="00944ABE" w:rsidRDefault="00944ABE" w:rsidP="00944ABE">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55456"/>
    <w:multiLevelType w:val="multilevel"/>
    <w:tmpl w:val="7BC6DF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9E74547"/>
    <w:multiLevelType w:val="multilevel"/>
    <w:tmpl w:val="07385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BE"/>
    <w:rsid w:val="00337B78"/>
    <w:rsid w:val="00944ABE"/>
    <w:rsid w:val="00A30F44"/>
    <w:rsid w:val="00E310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7035"/>
  <w15:chartTrackingRefBased/>
  <w15:docId w15:val="{0F80E14C-3F9E-4D3D-AAD4-1515F3B1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ABE"/>
    <w:pPr>
      <w:spacing w:after="200" w:line="276" w:lineRule="auto"/>
    </w:pPr>
  </w:style>
  <w:style w:type="paragraph" w:styleId="Titre1">
    <w:name w:val="heading 1"/>
    <w:basedOn w:val="Normal"/>
    <w:next w:val="Normal"/>
    <w:link w:val="Titre1Car"/>
    <w:uiPriority w:val="9"/>
    <w:qFormat/>
    <w:rsid w:val="00944AB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4ABE"/>
    <w:rPr>
      <w:rFonts w:asciiTheme="majorHAnsi" w:eastAsiaTheme="majorEastAsia" w:hAnsiTheme="majorHAnsi" w:cstheme="majorBidi"/>
      <w:b/>
      <w:bCs/>
      <w:color w:val="2F5496" w:themeColor="accent1" w:themeShade="BF"/>
      <w:sz w:val="28"/>
      <w:szCs w:val="28"/>
    </w:rPr>
  </w:style>
  <w:style w:type="character" w:styleId="Lienhypertexte">
    <w:name w:val="Hyperlink"/>
    <w:basedOn w:val="Policepardfaut"/>
    <w:uiPriority w:val="99"/>
    <w:unhideWhenUsed/>
    <w:rsid w:val="00944ABE"/>
    <w:rPr>
      <w:color w:val="0563C1" w:themeColor="hyperlink"/>
      <w:u w:val="single"/>
    </w:rPr>
  </w:style>
  <w:style w:type="paragraph" w:styleId="Notedebasdepage">
    <w:name w:val="footnote text"/>
    <w:basedOn w:val="Normal"/>
    <w:link w:val="NotedebasdepageCar"/>
    <w:uiPriority w:val="99"/>
    <w:semiHidden/>
    <w:unhideWhenUsed/>
    <w:rsid w:val="00944A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4ABE"/>
    <w:rPr>
      <w:sz w:val="20"/>
      <w:szCs w:val="20"/>
    </w:rPr>
  </w:style>
  <w:style w:type="character" w:styleId="Appelnotedebasdep">
    <w:name w:val="footnote reference"/>
    <w:basedOn w:val="Policepardfaut"/>
    <w:uiPriority w:val="99"/>
    <w:semiHidden/>
    <w:unhideWhenUsed/>
    <w:rsid w:val="00944A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vivalaofflin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1837</Characters>
  <Application>Microsoft Office Word</Application>
  <DocSecurity>0</DocSecurity>
  <Lines>15</Lines>
  <Paragraphs>4</Paragraphs>
  <ScaleCrop>false</ScaleCrop>
  <Company>Groupe entreprises en santé</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Savoie</dc:creator>
  <cp:keywords/>
  <dc:description/>
  <cp:lastModifiedBy>Valérie Savoie</cp:lastModifiedBy>
  <cp:revision>1</cp:revision>
  <dcterms:created xsi:type="dcterms:W3CDTF">2023-07-10T18:37:00Z</dcterms:created>
  <dcterms:modified xsi:type="dcterms:W3CDTF">2023-07-10T18:39:00Z</dcterms:modified>
</cp:coreProperties>
</file>